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E3" w:rsidRDefault="00EA47E3" w:rsidP="00EA47E3">
      <w:pPr>
        <w:spacing w:after="240" w:line="24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Государственное образовательное учреждение</w:t>
      </w:r>
    </w:p>
    <w:p w:rsidR="00EA47E3" w:rsidRDefault="00EA47E3" w:rsidP="00EA47E3">
      <w:pPr>
        <w:spacing w:after="240" w:line="24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среднего профессионального образования Тульской области</w:t>
      </w:r>
    </w:p>
    <w:p w:rsidR="00EA47E3" w:rsidRDefault="00EA47E3" w:rsidP="00EA47E3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«Тульский государственный технологический колледж»</w:t>
      </w:r>
    </w:p>
    <w:p w:rsidR="00EA47E3" w:rsidRDefault="00EA47E3" w:rsidP="00EA47E3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A675F4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675640</wp:posOffset>
                </wp:positionV>
                <wp:extent cx="2496820" cy="14312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4B" w:rsidRDefault="0082564B" w:rsidP="00A675F4">
                            <w:pPr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Утверждаю</w:t>
                            </w:r>
                          </w:p>
                          <w:p w:rsidR="0082564B" w:rsidRDefault="0082564B" w:rsidP="00A675F4">
                            <w:pPr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Директор ГПОУ ТО «ТГТК»</w:t>
                            </w:r>
                          </w:p>
                          <w:p w:rsidR="0082564B" w:rsidRDefault="0082564B" w:rsidP="00A675F4">
                            <w:pPr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________________/З.Г. Клименко/</w:t>
                            </w:r>
                          </w:p>
                          <w:p w:rsidR="0082564B" w:rsidRPr="005C4693" w:rsidRDefault="0082564B" w:rsidP="005C4693">
                            <w:pPr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5C4693">
                              <w:rPr>
                                <w:rFonts w:ascii="Times New Roman" w:hAnsi="Times New Roman"/>
                                <w:b w:val="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28</w:t>
                            </w:r>
                            <w:r w:rsidRPr="005C4693">
                              <w:rPr>
                                <w:rFonts w:ascii="Times New Roman" w:hAnsi="Times New Roman"/>
                                <w:b w:val="0"/>
                              </w:rPr>
                              <w:t>» августа 20</w:t>
                            </w:r>
                            <w:r w:rsidR="00F40CB1">
                              <w:rPr>
                                <w:rFonts w:ascii="Times New Roman" w:hAnsi="Times New Roman"/>
                                <w:b w:val="0"/>
                              </w:rPr>
                              <w:t>20</w:t>
                            </w:r>
                            <w:r w:rsidRPr="005C4693">
                              <w:rPr>
                                <w:rFonts w:ascii="Times New Roman" w:hAnsi="Times New Roman"/>
                                <w:b w:val="0"/>
                              </w:rPr>
                              <w:t>г.</w:t>
                            </w:r>
                          </w:p>
                          <w:p w:rsidR="0082564B" w:rsidRDefault="0082564B" w:rsidP="00A675F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64B" w:rsidRDefault="0082564B" w:rsidP="00A675F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64B" w:rsidRDefault="0082564B" w:rsidP="00A675F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564B" w:rsidRDefault="0082564B" w:rsidP="00A675F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1.85pt;margin-top:53.2pt;width:196.6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" stroked="f">
                <v:textbox>
                  <w:txbxContent>
                    <w:p w:rsidR="0082564B" w:rsidRDefault="0082564B" w:rsidP="00A675F4">
                      <w:pPr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Утверждаю</w:t>
                      </w:r>
                    </w:p>
                    <w:p w:rsidR="0082564B" w:rsidRDefault="0082564B" w:rsidP="00A675F4">
                      <w:pPr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Директор ГПОУ ТО «ТГТК»</w:t>
                      </w:r>
                    </w:p>
                    <w:p w:rsidR="0082564B" w:rsidRDefault="0082564B" w:rsidP="00A675F4">
                      <w:pPr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________________/З.Г. Клименко/</w:t>
                      </w:r>
                    </w:p>
                    <w:p w:rsidR="0082564B" w:rsidRPr="005C4693" w:rsidRDefault="0082564B" w:rsidP="005C4693">
                      <w:pPr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 w:rsidRPr="005C4693">
                        <w:rPr>
                          <w:rFonts w:ascii="Times New Roman" w:hAnsi="Times New Roman"/>
                          <w:b w:val="0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28</w:t>
                      </w:r>
                      <w:r w:rsidRPr="005C4693">
                        <w:rPr>
                          <w:rFonts w:ascii="Times New Roman" w:hAnsi="Times New Roman"/>
                          <w:b w:val="0"/>
                        </w:rPr>
                        <w:t>» августа 20</w:t>
                      </w:r>
                      <w:r w:rsidR="00F40CB1">
                        <w:rPr>
                          <w:rFonts w:ascii="Times New Roman" w:hAnsi="Times New Roman"/>
                          <w:b w:val="0"/>
                        </w:rPr>
                        <w:t>20</w:t>
                      </w:r>
                      <w:r w:rsidRPr="005C4693">
                        <w:rPr>
                          <w:rFonts w:ascii="Times New Roman" w:hAnsi="Times New Roman"/>
                          <w:b w:val="0"/>
                        </w:rPr>
                        <w:t>г.</w:t>
                      </w:r>
                    </w:p>
                    <w:p w:rsidR="0082564B" w:rsidRDefault="0082564B" w:rsidP="00A675F4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82564B" w:rsidRDefault="0082564B" w:rsidP="00A675F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564B" w:rsidRDefault="0082564B" w:rsidP="00A675F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564B" w:rsidRDefault="0082564B" w:rsidP="00A675F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7E3" w:rsidRDefault="00EA47E3" w:rsidP="00EA47E3">
      <w:pPr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РАБОЧАЯ ПРОГРАММА УЧЕБНОЙ </w:t>
      </w:r>
      <w:r w:rsidR="00395F28">
        <w:rPr>
          <w:rFonts w:ascii="Times New Roman" w:hAnsi="Times New Roman"/>
          <w:b w:val="0"/>
          <w:sz w:val="28"/>
          <w:szCs w:val="28"/>
        </w:rPr>
        <w:t>ПРАКТИКИ</w:t>
      </w:r>
    </w:p>
    <w:p w:rsidR="0015759B" w:rsidRDefault="0015759B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ПМ.01 Оперативно-служебная деятельность</w:t>
      </w:r>
    </w:p>
    <w:p w:rsidR="00405425" w:rsidRPr="00405425" w:rsidRDefault="00405425" w:rsidP="00405425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405425">
        <w:rPr>
          <w:rFonts w:ascii="Times New Roman" w:hAnsi="Times New Roman"/>
          <w:b w:val="0"/>
          <w:sz w:val="28"/>
          <w:szCs w:val="28"/>
        </w:rPr>
        <w:t>для специальности 40.02.02 «Правоохранительная деятельность»</w:t>
      </w: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31525D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Тула 20</w:t>
      </w:r>
      <w:r w:rsidR="00134994">
        <w:rPr>
          <w:rFonts w:ascii="Times New Roman" w:hAnsi="Times New Roman"/>
          <w:b w:val="0"/>
          <w:sz w:val="28"/>
          <w:szCs w:val="28"/>
        </w:rPr>
        <w:t>20</w:t>
      </w:r>
    </w:p>
    <w:p w:rsidR="0031525D" w:rsidRDefault="0031525D" w:rsidP="0031525D">
      <w:pPr>
        <w:spacing w:after="20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/>
          <w:b w:val="0"/>
          <w:sz w:val="24"/>
          <w:szCs w:val="24"/>
        </w:rPr>
        <w:tab/>
        <w:t xml:space="preserve">учебной  практики обучающихся разработана в соответствии и на основе действующего законодательства Российской Федерации, требований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Положения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18.04.2013 № 291, Федерального государственного образовательного стандарта среднего профессионального образования по специальности 40.02.02 «Правоохранительная деятельность», утвержденного приказом Министерства образования и науки Российской Федерации от 12.05.2014 № 509.</w:t>
      </w:r>
    </w:p>
    <w:p w:rsidR="0031525D" w:rsidRDefault="0031525D" w:rsidP="0031525D">
      <w:pPr>
        <w:spacing w:after="200"/>
        <w:jc w:val="both"/>
        <w:rPr>
          <w:rFonts w:ascii="Times New Roman" w:hAnsi="Times New Roman"/>
          <w:b w:val="0"/>
          <w:sz w:val="24"/>
          <w:szCs w:val="24"/>
        </w:rPr>
      </w:pPr>
    </w:p>
    <w:p w:rsidR="0031525D" w:rsidRDefault="0031525D" w:rsidP="0031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 w:val="0"/>
          <w:sz w:val="24"/>
          <w:szCs w:val="20"/>
        </w:rPr>
      </w:pPr>
      <w:r>
        <w:rPr>
          <w:rFonts w:ascii="Times New Roman" w:hAnsi="Times New Roman"/>
          <w:b w:val="0"/>
          <w:sz w:val="24"/>
          <w:szCs w:val="20"/>
        </w:rPr>
        <w:t>Организация-разработчик: государственное профессиональное образовательное учреждение Тульской области (ГПОУ  ТО) «Тульский государственный технологический колледж»</w:t>
      </w:r>
    </w:p>
    <w:p w:rsidR="0031525D" w:rsidRDefault="0031525D" w:rsidP="0031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 w:val="0"/>
          <w:sz w:val="24"/>
          <w:szCs w:val="20"/>
        </w:rPr>
      </w:pPr>
    </w:p>
    <w:p w:rsidR="0031525D" w:rsidRDefault="0031525D" w:rsidP="0031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 w:val="0"/>
          <w:sz w:val="24"/>
          <w:szCs w:val="20"/>
        </w:rPr>
      </w:pPr>
      <w:r>
        <w:rPr>
          <w:rFonts w:ascii="Times New Roman" w:hAnsi="Times New Roman"/>
          <w:b w:val="0"/>
          <w:sz w:val="24"/>
          <w:szCs w:val="20"/>
        </w:rPr>
        <w:t>Разработчик:</w:t>
      </w:r>
    </w:p>
    <w:p w:rsidR="0031525D" w:rsidRDefault="00134994" w:rsidP="0031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 w:val="0"/>
          <w:sz w:val="24"/>
          <w:szCs w:val="20"/>
        </w:rPr>
      </w:pPr>
      <w:r>
        <w:rPr>
          <w:rFonts w:ascii="Times New Roman" w:hAnsi="Times New Roman"/>
          <w:b w:val="0"/>
          <w:sz w:val="24"/>
          <w:szCs w:val="20"/>
        </w:rPr>
        <w:t>Казаков М.Ю.</w:t>
      </w:r>
      <w:r w:rsidR="0031525D">
        <w:rPr>
          <w:rFonts w:ascii="Times New Roman" w:hAnsi="Times New Roman"/>
          <w:b w:val="0"/>
          <w:sz w:val="24"/>
          <w:szCs w:val="20"/>
        </w:rPr>
        <w:t xml:space="preserve">, преподаватель </w:t>
      </w:r>
    </w:p>
    <w:p w:rsidR="0031525D" w:rsidRDefault="0031525D" w:rsidP="0031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 w:val="0"/>
          <w:sz w:val="24"/>
          <w:szCs w:val="20"/>
          <w:vertAlign w:val="superscript"/>
        </w:rPr>
      </w:pPr>
    </w:p>
    <w:p w:rsidR="0031525D" w:rsidRDefault="0031525D" w:rsidP="0031525D">
      <w:pPr>
        <w:jc w:val="center"/>
        <w:rPr>
          <w:rFonts w:ascii="Times New Roman" w:eastAsia="Calibri" w:hAnsi="Times New Roman"/>
          <w:b w:val="0"/>
          <w:sz w:val="24"/>
          <w:szCs w:val="20"/>
          <w:lang w:eastAsia="en-US"/>
        </w:rPr>
      </w:pPr>
    </w:p>
    <w:p w:rsidR="0031525D" w:rsidRDefault="0031525D" w:rsidP="0031525D">
      <w:pPr>
        <w:ind w:firstLine="709"/>
        <w:rPr>
          <w:rFonts w:ascii="Times New Roman" w:hAnsi="Times New Roman"/>
          <w:b w:val="0"/>
          <w:sz w:val="24"/>
          <w:szCs w:val="20"/>
        </w:rPr>
      </w:pPr>
    </w:p>
    <w:p w:rsidR="005C4693" w:rsidRDefault="005C4693" w:rsidP="005C4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 w:val="0"/>
          <w:sz w:val="20"/>
          <w:szCs w:val="20"/>
          <w:lang w:eastAsia="zh-CN"/>
        </w:rPr>
      </w:pPr>
      <w:r>
        <w:rPr>
          <w:rFonts w:ascii="Times New Roman" w:hAnsi="Times New Roman"/>
          <w:b w:val="0"/>
          <w:sz w:val="20"/>
          <w:szCs w:val="20"/>
          <w:lang w:eastAsia="zh-CN"/>
        </w:rPr>
        <w:t xml:space="preserve">Рассмотрена и рекомендована цикловой методической комиссией 40.00.00 «Юриспруденция», протокол № </w:t>
      </w:r>
      <w:r w:rsidR="00134994">
        <w:rPr>
          <w:rFonts w:ascii="Times New Roman" w:hAnsi="Times New Roman"/>
          <w:b w:val="0"/>
          <w:sz w:val="20"/>
          <w:szCs w:val="20"/>
          <w:lang w:eastAsia="zh-CN"/>
        </w:rPr>
        <w:t>___</w:t>
      </w:r>
      <w:r>
        <w:rPr>
          <w:rFonts w:ascii="Times New Roman" w:hAnsi="Times New Roman"/>
          <w:b w:val="0"/>
          <w:sz w:val="20"/>
          <w:szCs w:val="20"/>
          <w:lang w:eastAsia="zh-CN"/>
        </w:rPr>
        <w:t xml:space="preserve"> от </w:t>
      </w:r>
      <w:r w:rsidR="00134994">
        <w:rPr>
          <w:rFonts w:ascii="Times New Roman" w:hAnsi="Times New Roman"/>
          <w:b w:val="0"/>
          <w:sz w:val="20"/>
          <w:szCs w:val="20"/>
          <w:lang w:eastAsia="zh-CN"/>
        </w:rPr>
        <w:t>____________</w:t>
      </w:r>
      <w:r>
        <w:rPr>
          <w:rFonts w:ascii="Times New Roman" w:hAnsi="Times New Roman"/>
          <w:b w:val="0"/>
          <w:sz w:val="20"/>
          <w:szCs w:val="20"/>
          <w:lang w:eastAsia="zh-CN"/>
        </w:rPr>
        <w:t xml:space="preserve">   20</w:t>
      </w:r>
      <w:r w:rsidR="00134994">
        <w:rPr>
          <w:rFonts w:ascii="Times New Roman" w:hAnsi="Times New Roman"/>
          <w:b w:val="0"/>
          <w:sz w:val="20"/>
          <w:szCs w:val="20"/>
          <w:lang w:eastAsia="zh-CN"/>
        </w:rPr>
        <w:t>20</w:t>
      </w:r>
      <w:r>
        <w:rPr>
          <w:rFonts w:ascii="Times New Roman" w:hAnsi="Times New Roman"/>
          <w:b w:val="0"/>
          <w:sz w:val="20"/>
          <w:szCs w:val="20"/>
          <w:lang w:eastAsia="zh-CN"/>
        </w:rPr>
        <w:t xml:space="preserve"> года.</w:t>
      </w:r>
    </w:p>
    <w:p w:rsidR="00EA47E3" w:rsidRDefault="00EA47E3" w:rsidP="00EA47E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31525D" w:rsidRDefault="0031525D">
      <w:pPr>
        <w:spacing w:after="20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</w:p>
    <w:p w:rsidR="00EA47E3" w:rsidRPr="0031525D" w:rsidRDefault="00EA47E3" w:rsidP="00EA47E3">
      <w:pPr>
        <w:jc w:val="both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lastRenderedPageBreak/>
        <w:t xml:space="preserve">1. ПАСПОРТ ПРОГРАММЫ УЧЕБНОЙ ПРАКТИКИ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 xml:space="preserve">1.1. Область применения и назначение примерной программы </w:t>
      </w:r>
    </w:p>
    <w:p w:rsidR="00EA47E3" w:rsidRPr="0031525D" w:rsidRDefault="00EA47E3" w:rsidP="00EA47E3">
      <w:pPr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Программа учебной практики является частью программы подготовки специалистов среднего звена (далее – ППССЗ), разработанной в соответствии с ФГОС СПО по специальности 40.02.02 Правоохранительная деятельность.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Настоящая программа устанавливает цели и задачи учебной практики, требования к организации, учебно-методическому и материально-техническому обеспечению, ответственность и полномочия субъектов и сторон, участвующих в проведении и организации правовой практики.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Программа адресована студентам, обучающимся по специальности среднего профессионального образования «Правоохранительная деятельность», сторонним организациям (учреждениям), преподавателям и другим лицам, обеспечивающим проведение практики.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Настоящая программа является основным документом о порядке проведения практики, а также ведения документации, в том числе отчетной. Учебная практика занимает важное место в системе профессиональной подготовки специалиста, являясь связующим звеном между теоретическим обучением студента в ГПОУ ТО «Тульский государственный технологический колледж» и его самостоятельной работы по выбранному профилю деятельности.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 xml:space="preserve">Учебная практика способствует развитию у студентов устойчивой мотивации к будущей профессиональной деятельности, углублению и расширению теоретических знаний, их систематизации и обобщению, дальнейшему формированию профессионально значимых умений, развитию познавательной и творческой активности, диагностике уровня профессиональной направленности личности будущего сотрудника правоохранительного органа. </w:t>
      </w:r>
      <w:proofErr w:type="gramEnd"/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В процессе учебной практики студент знакомится с деятельностью правоохранительной системы, в результате чего расширяет свои знания в области правотворчества,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правоприменения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и правоохраны, необходимые в профессиональной деятельности во всем его многообразии, осуществляется его поверка теоретической и практической готовности к самостоятельной работе.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 xml:space="preserve">1.2. Цели и задачи учебной практики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i/>
          <w:sz w:val="20"/>
          <w:szCs w:val="20"/>
        </w:rPr>
        <w:t>Целями учебной практики являются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: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получение студентами первичных профессиональных знаний и умений;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закрепление, развитие и совершенствование первичных теоретических знаний, полученных студентами в процессе обучения на 1 курсе;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приобретение профессиональных навыков и умений по специальности среднего профессионального образования «Правоохранительная деятельность» применительно к определенным юридическим специальностям;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анализ основных направлений, форм и методов деятельности органов внутренних дел, прокуратуры, суда, адвокатуры и других организаций;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психологическая адаптация студентов к условиям работы в судах, других правоохранительных органах;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формирование профессиональной этики юриста.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i/>
          <w:sz w:val="20"/>
          <w:szCs w:val="20"/>
        </w:rPr>
      </w:pPr>
      <w:r w:rsidRPr="0031525D">
        <w:rPr>
          <w:rFonts w:ascii="Times New Roman" w:hAnsi="Times New Roman"/>
          <w:b w:val="0"/>
          <w:i/>
          <w:sz w:val="20"/>
          <w:szCs w:val="20"/>
        </w:rPr>
        <w:t>Задачи учебной практики: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проверка и закрепление полученных теоретических знаний;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профессиональная ориентация студентов, формирование у них полного представления о своей профессии;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ознакомление с нормативно-правовыми актами, приказами, распоряжениями, указаниями и инструкциями, регламентирующими деятельность органов и учреждений, принимающих студентов на практику, а также принимаемыми (издаваемыми) ими;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ознакомление со структурой данных органов и учреждений;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ознакомление с организацией планирования деятельности организации или учреждения, формами деятельности органов государственной власти и местного самоуправления;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участие в выполнении некоторых полномочий структурных подразделений баз практики;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приобретение знаний о работе с процессуальными и иными документами;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приобретение навыков профессионального общения при проведении приема граждан и во время присутствия на различных мероприятиях по реализации основных направлений деятельности указанных органов;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сбор материалов, необходимых для составления отчета о практике и подготовки курсовых работ.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lastRenderedPageBreak/>
        <w:t xml:space="preserve">Учебная практика направлена на приобретение профессиональных знаний и умений по специальности «Правоохранительная деятельность».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Учебная практика является интегрирующим видом подготовки специалистов, проводится в условиях, имеющих непосредственное отношение к профессиональной деятельности, в которых студент выполняет самостоятельные задачи, определенные программой практики.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Учебная практика студентов специальности «Правоохранительная деятельность» носит формирующий характер и решает задачу практического овладения студентами основных направлений деятельности сотрудника правоохранительного органа. </w:t>
      </w:r>
    </w:p>
    <w:p w:rsidR="0015759B" w:rsidRPr="0031525D" w:rsidRDefault="0015759B" w:rsidP="0015759B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Организация практики на всех этапах направлена:</w:t>
      </w:r>
    </w:p>
    <w:p w:rsidR="0015759B" w:rsidRPr="0031525D" w:rsidRDefault="0015759B" w:rsidP="001575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 на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15759B" w:rsidRPr="0031525D" w:rsidRDefault="0015759B" w:rsidP="001575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 целостность подготовки специалистов к выполнению основных трудовых функций;</w:t>
      </w:r>
    </w:p>
    <w:p w:rsidR="0015759B" w:rsidRPr="0031525D" w:rsidRDefault="0015759B" w:rsidP="001575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 связь практики с теоретическим обучением.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 xml:space="preserve">1.3. Место учебной практики в структуре ППССЗ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Учебная практика студентов является составной частью учебного процесса, входит в раздел «УП.00 Учебная практика» ФГОС СПО по специальности 40.02.02 Правоохранительная деятельность (квалификация Юрист) и обязательна для каждого студента.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Для прохождения практики студент должен: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B7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знать: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понятие, принципы и гарантии законности;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понятие правопорядка, систему и структуру государственного аппарата;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понятие механизма действия права;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понятие и стадии механизма правового регулирования;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сущность и содержание базовых понятий, категорий и институтов Общей и Особенной части уголовного права;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иметь конкретные знания о содержании трудовых отношений работников и производных от них отношений, о методах их регулирования, о правах и обязанностях их сторон;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понятие, признаки и задачи правоохранительной деятельности, действующую систему правоохранительных и судебных органов в Российской Федерации, их структуру и компетенцию, основные направления (функции) деятельности правоохранительных органов, основы правового статуса судей и других сотрудников правоохранительных органов; </w:t>
      </w: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основные понятия и профессиональную юридическую терминологию,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основные положения КоАП РФ, УК РФ;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требования, предъявляемые к нормативно-правовым актам в сфере профессиональной деятельности;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B7"/>
      </w:r>
      <w:r w:rsidRPr="0031525D">
        <w:rPr>
          <w:rFonts w:ascii="Times New Roman" w:hAnsi="Times New Roman"/>
          <w:b w:val="0"/>
          <w:sz w:val="20"/>
          <w:szCs w:val="20"/>
        </w:rPr>
        <w:t xml:space="preserve"> уметь: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оперировать юридическими понятиями и категориями;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анализировать правовые нормы; </w:t>
      </w: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находить гипотезу, диспозицию и санкцию в правовой норме;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толковать и применять законы и другие нормативные правовые акты;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находить и использовать необходимые нормативно-правовые документы применительно к конкретной ситуации;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определять, нормы какой отрасли материального права подлежат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применению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и в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каком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порядке;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обеспечивать соблюдение законодательства в деятельности государственных органов, физических и юридических лиц;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осуществлять поиск информации в различных поисковых системах;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ориентироваться в электронных системах "Консультант Плюс" и др.;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работать с правовыми сайтами создателей справочно-правовых систем в российском сегменте Интернета;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B7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обладать: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гражданской зрелостью и высокой общественной активностью, профессиональной этикой, правовой и психологической культурой;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глубоким уважением к закону и бережным отношением к социальным ценностям правового государства, чести и достоинству гражданина;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навыками действовать в соответствии с нормами права;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lastRenderedPageBreak/>
        <w:t xml:space="preserve"> </w:t>
      </w: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принципиальностью и независимостью в обеспечении прав, свобод и законных интересов личности, ее охраны и социальной защиты;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необходимой волей и настойчивостью в исполнении принятых правовых решений; </w:t>
      </w:r>
    </w:p>
    <w:p w:rsidR="00EA47E3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чувством нетерпимости к любому нарушению закона в собственной профессиональной деятельности;</w:t>
      </w:r>
    </w:p>
    <w:p w:rsidR="009807DF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r w:rsidRPr="0031525D">
        <w:rPr>
          <w:rFonts w:ascii="Times New Roman" w:hAnsi="Times New Roman"/>
          <w:b w:val="0"/>
          <w:sz w:val="20"/>
          <w:szCs w:val="20"/>
        </w:rPr>
        <w:sym w:font="Symbol" w:char="F02D"/>
      </w:r>
      <w:r w:rsidRPr="0031525D">
        <w:rPr>
          <w:rFonts w:ascii="Times New Roman" w:hAnsi="Times New Roman"/>
          <w:b w:val="0"/>
          <w:sz w:val="20"/>
          <w:szCs w:val="20"/>
        </w:rPr>
        <w:t xml:space="preserve"> навыками действовать в соответствии с нормами права </w:t>
      </w:r>
    </w:p>
    <w:p w:rsidR="009807DF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Содержание практики является логическим продолжением разделов ППССЗ и входящих в их состав учебных дисциплин: теория государства и права, информатика и информационные технологии в профессиональной деятельности, конституционное право, история, правоохранительные и судебные органы, административное право, гражданское право и гражданский процесс, уголовное право, трудовое право, экологическое право, профессиональная этика, начальная профессиональная подготовка и ведение в специальность, специальная техника, огневая подготовка, криминология и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профилактика преступлений, и служит основой для последующего изучения разделов ППССЗ и входящих в их состав дисциплин: гражданское право и гражданский процесс, административное право, уголовное право, уголовный процесс, криминалистика, обеспечение прав человека в деятельности правоохранительных органов, психология в деятельности сотрудников правоохранительных органов, семейное право, доказательства и доказывание в уголовном процессе, делопроизводство и режим секретности, тактик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о-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специальная подготовка, и прохождения производственной практики (по профилю специальности и преддипломной). </w:t>
      </w:r>
    </w:p>
    <w:p w:rsidR="009807DF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 xml:space="preserve">1.4. </w:t>
      </w:r>
      <w:proofErr w:type="gramStart"/>
      <w:r w:rsidRPr="0031525D">
        <w:rPr>
          <w:rFonts w:ascii="Times New Roman" w:hAnsi="Times New Roman"/>
          <w:sz w:val="20"/>
          <w:szCs w:val="20"/>
        </w:rPr>
        <w:t>Компетенции обучающегося, формируемые в результате прохождения учебной практики</w:t>
      </w:r>
      <w:r w:rsidR="009807DF" w:rsidRPr="0031525D">
        <w:rPr>
          <w:rFonts w:ascii="Times New Roman" w:hAnsi="Times New Roman"/>
          <w:sz w:val="20"/>
          <w:szCs w:val="20"/>
        </w:rPr>
        <w:t>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End"/>
    </w:p>
    <w:p w:rsidR="00A45BDE" w:rsidRPr="0031525D" w:rsidRDefault="00EA47E3" w:rsidP="00EA47E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Результатом освоения программы учебной практики является овладение обучающимися следующими практическими навыками и умениями, в том числе профессиональными (ПК) и общими (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>) компетенциями</w:t>
      </w:r>
      <w:r w:rsidR="009807DF" w:rsidRPr="0031525D">
        <w:rPr>
          <w:rFonts w:ascii="Times New Roman" w:hAnsi="Times New Roman"/>
          <w:b w:val="0"/>
          <w:sz w:val="20"/>
          <w:szCs w:val="20"/>
        </w:rPr>
        <w:t>: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1</w:t>
      </w:r>
      <w:r w:rsidRPr="0031525D">
        <w:rPr>
          <w:rFonts w:ascii="Times New Roman" w:hAnsi="Times New Roman"/>
          <w:b w:val="0"/>
          <w:sz w:val="20"/>
          <w:szCs w:val="20"/>
        </w:rPr>
        <w:t>. Понимать сущность и социальную значимость своей будущей профессии, проявлять к ней устойчивый интерес.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2.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Понимать и анализировать вопросы ценностно-мотивационной сферы.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3.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4.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Принимать решения в стандартных и нестандартных ситуациях, в том числе ситуациях риска, и нести за них ответственность.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5.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6.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7.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Использовать информационно-коммуникационные технологии в профессиональной деятельности.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8.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9.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Устанавливать психологический контакт с окружающими.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10.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Адаптироваться к меняющимся условиям профессиональной деятельности.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11.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12.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Выполнять профессиональные задачи в соответствии с нормами морали, профессиональной этики и служебного этикета.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13.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Проявлять нетерпимость к коррупционному поведению, уважительно относиться к праву и закону.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ОК</w:t>
      </w:r>
      <w:proofErr w:type="gramEnd"/>
      <w:r w:rsidRPr="0031525D">
        <w:rPr>
          <w:rFonts w:ascii="Times New Roman" w:hAnsi="Times New Roman"/>
          <w:sz w:val="20"/>
          <w:szCs w:val="20"/>
        </w:rPr>
        <w:t xml:space="preserve"> 14.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1.1.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1.2.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Обеспечивать соблюдение законодательства субъектами права.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1.3.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Осуществлять реализацию норм материального и процессуального права.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1.4.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Обеспечивать законность и правопорядок, безопасность личности, общества и государства, охранять общественный порядок.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1.5.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Осуществлять оперативно-служебные мероприятия в соответствии с профилем подготовки.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lastRenderedPageBreak/>
        <w:t>ПК 1.6.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Применять меры административного пресечения правонарушений, включая применение физической силы и специальных средств.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1.7.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1.8.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Осуществлять технико-криминалистическое и специальное техническое обеспечение оперативно-служебной деятельности.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1.9.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Оказывать первую (доврачебную) медицинскую помощь.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1.10.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1.11.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1.12.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1.13.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 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2.1.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9807DF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ПК 2.2.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Осуществлять документационное обеспечение управленческой деятельности.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 xml:space="preserve">1.5. Место и время проведения учебной практики 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Учебная практика студентов проводится во 2м семестре 2 курса и 1 семестре 3 курса очной формы обучения. Студенты направляются на практику на основании приказа директора ГПОУ ТО «ТГТК». Периоды проведения учебной практики ежегодно включаются в учебно - производственные планы направления подготовки и графики учебного процесса. Местом прохождения прак</w:t>
      </w:r>
      <w:r w:rsidR="00395F28" w:rsidRPr="0031525D">
        <w:rPr>
          <w:rFonts w:ascii="Times New Roman" w:hAnsi="Times New Roman"/>
          <w:b w:val="0"/>
          <w:sz w:val="20"/>
          <w:szCs w:val="20"/>
        </w:rPr>
        <w:t>тики являются учебные помещения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r w:rsidR="00395F28" w:rsidRPr="0031525D">
        <w:rPr>
          <w:rFonts w:ascii="Times New Roman" w:hAnsi="Times New Roman"/>
          <w:b w:val="0"/>
          <w:sz w:val="20"/>
          <w:szCs w:val="20"/>
        </w:rPr>
        <w:t>ТГТК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. </w:t>
      </w:r>
    </w:p>
    <w:p w:rsidR="0015759B" w:rsidRPr="0031525D" w:rsidRDefault="0015759B" w:rsidP="009B20D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1.6. Организация практики</w:t>
      </w:r>
    </w:p>
    <w:p w:rsidR="00A041FB" w:rsidRPr="0031525D" w:rsidRDefault="0015759B" w:rsidP="00A041FB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Для проведения учебной практики в ГПОУ ТО «ТГТК» разработана следующая документация: положение о практике; настоящая рабочая программа учебной практики. </w:t>
      </w:r>
      <w:r w:rsidR="00A041FB" w:rsidRPr="0031525D">
        <w:rPr>
          <w:rFonts w:ascii="Times New Roman" w:hAnsi="Times New Roman"/>
          <w:b w:val="0"/>
          <w:sz w:val="20"/>
          <w:szCs w:val="20"/>
        </w:rPr>
        <w:t>Руководство практикой от колледжа осуществляет преподаватель, назначенный приказом.</w:t>
      </w:r>
    </w:p>
    <w:p w:rsidR="00A041FB" w:rsidRPr="0031525D" w:rsidRDefault="00A041FB" w:rsidP="00A041FB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Преподаватель-руководитель практики обязан:</w:t>
      </w:r>
    </w:p>
    <w:p w:rsidR="00A041FB" w:rsidRPr="0031525D" w:rsidRDefault="00A041FB" w:rsidP="00A041FB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 провести подготовительную работу по организации соответствующей практики; принять участие в распределении студентов по местам прохождения практики;</w:t>
      </w:r>
    </w:p>
    <w:p w:rsidR="00A041FB" w:rsidRPr="0031525D" w:rsidRDefault="00A041FB" w:rsidP="00A041FB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 своевременно проинструктировать студентов-практикантов о порядке прохождения практики;</w:t>
      </w:r>
    </w:p>
    <w:p w:rsidR="00A041FB" w:rsidRPr="0031525D" w:rsidRDefault="00A041FB" w:rsidP="00A041FB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 выдать студентам направления на практику, планы-задания, а также необходимый раздаточный материал – образец дневника, титульного листа индивидуального задания, бланка аттестационного листа;</w:t>
      </w:r>
    </w:p>
    <w:p w:rsidR="00A041FB" w:rsidRPr="0031525D" w:rsidRDefault="00A041FB" w:rsidP="00A041FB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 поддерживать связь с руководителем практики от принимающей организации;</w:t>
      </w:r>
    </w:p>
    <w:p w:rsidR="00A041FB" w:rsidRPr="0031525D" w:rsidRDefault="00A041FB" w:rsidP="00A041FB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 организовать защиту практики и оценить её результаты.</w:t>
      </w:r>
    </w:p>
    <w:p w:rsidR="00A041FB" w:rsidRPr="0031525D" w:rsidRDefault="0015759B" w:rsidP="00A041FB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Обучающиеся при прохождении учебной практики обязаны: полностью выполнять задания, предусмотренные программой учебной практики. </w:t>
      </w:r>
    </w:p>
    <w:p w:rsidR="0015759B" w:rsidRPr="0031525D" w:rsidRDefault="0015759B" w:rsidP="00A041FB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Оценка по практике выставляется с учётом характеристики профессиональной деятельности обучающегося на практике с указанием видов работ, выполненных обучающимся во время практики, их объема, качества выполнения. Критериями оценки по практике является степень освоения: 1) профессиональных и общих компетенций; 2) качество выполненных заданий.</w:t>
      </w:r>
    </w:p>
    <w:p w:rsidR="00A041FB" w:rsidRPr="0031525D" w:rsidRDefault="00A041FB" w:rsidP="00A041FB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1.7. Контроль работы студентов и отчётность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A041FB" w:rsidRPr="0031525D" w:rsidRDefault="00A041FB" w:rsidP="00A041FB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За каждое занятие по учебной практике в журнал выставляется оценка. Критериями оценки по практике является степень освоения: 1) профессиональных и общих компетенций; 2) практического опыта и умений. Оценка по практике выставляется с учётом качества выполненных заданий, проявленных общих и профессиональных компетенций. Итогом учебной практики является оценка, которую выставляет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преподаватель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проводивший большую часть учебной практики в учебном году. Итоговая аттестация проводится в форме дифференцированного зачёта.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2. СТРУКТУРА И СОДЕРЖАНИЕ УЧЕБНОЙ ПРАКТИКИ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9B20D3" w:rsidRPr="0031525D" w:rsidRDefault="009B20D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Общая трудоемкость практики составляет </w:t>
      </w:r>
      <w:r w:rsidR="00685D4C" w:rsidRPr="0031525D">
        <w:rPr>
          <w:rFonts w:ascii="Times New Roman" w:hAnsi="Times New Roman"/>
          <w:b w:val="0"/>
          <w:sz w:val="20"/>
          <w:szCs w:val="20"/>
        </w:rPr>
        <w:t>72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часа</w:t>
      </w:r>
      <w:r w:rsidR="00685D4C" w:rsidRPr="0031525D">
        <w:rPr>
          <w:rFonts w:ascii="Times New Roman" w:hAnsi="Times New Roman"/>
          <w:b w:val="0"/>
          <w:sz w:val="20"/>
          <w:szCs w:val="20"/>
        </w:rPr>
        <w:t>.</w:t>
      </w:r>
    </w:p>
    <w:p w:rsidR="0040503B" w:rsidRPr="0031525D" w:rsidRDefault="0040503B">
      <w:pPr>
        <w:spacing w:after="200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 xml:space="preserve">2.1. Объем учебной практики и виды учебной работы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4431"/>
        <w:gridCol w:w="1950"/>
      </w:tblGrid>
      <w:tr w:rsidR="0040503B" w:rsidRPr="0031525D" w:rsidTr="007E58FB">
        <w:trPr>
          <w:trHeight w:val="685"/>
        </w:trPr>
        <w:tc>
          <w:tcPr>
            <w:tcW w:w="3190" w:type="dxa"/>
          </w:tcPr>
          <w:p w:rsidR="0040503B" w:rsidRPr="0031525D" w:rsidRDefault="0040503B" w:rsidP="0040503B">
            <w:pPr>
              <w:spacing w:after="20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Компетенции (</w:t>
            </w:r>
            <w:proofErr w:type="gramStart"/>
            <w:r w:rsidRPr="0031525D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sz w:val="20"/>
                <w:szCs w:val="20"/>
              </w:rPr>
              <w:t>, ПК)</w:t>
            </w:r>
          </w:p>
        </w:tc>
        <w:tc>
          <w:tcPr>
            <w:tcW w:w="4431" w:type="dxa"/>
          </w:tcPr>
          <w:p w:rsidR="0040503B" w:rsidRPr="0031525D" w:rsidRDefault="0040503B" w:rsidP="0040503B">
            <w:pPr>
              <w:spacing w:after="20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sz w:val="20"/>
                <w:szCs w:val="20"/>
              </w:rPr>
              <w:t>Виды работ, обеспечивающих практик</w:t>
            </w:r>
            <w:proofErr w:type="gramStart"/>
            <w:r w:rsidRPr="0031525D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1525D">
              <w:rPr>
                <w:rFonts w:ascii="Times New Roman" w:hAnsi="Times New Roman"/>
                <w:sz w:val="20"/>
                <w:szCs w:val="20"/>
              </w:rPr>
              <w:t xml:space="preserve"> ориентированную подготовку</w:t>
            </w:r>
          </w:p>
        </w:tc>
        <w:tc>
          <w:tcPr>
            <w:tcW w:w="1950" w:type="dxa"/>
          </w:tcPr>
          <w:p w:rsidR="0040503B" w:rsidRPr="0031525D" w:rsidRDefault="0040503B" w:rsidP="007E58FB">
            <w:pPr>
              <w:spacing w:after="20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sz w:val="20"/>
                <w:szCs w:val="20"/>
              </w:rPr>
              <w:t>Количество недель</w:t>
            </w:r>
          </w:p>
        </w:tc>
      </w:tr>
      <w:tr w:rsidR="007E58FB" w:rsidRPr="0031525D" w:rsidTr="007E58FB">
        <w:tc>
          <w:tcPr>
            <w:tcW w:w="3190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1-14; ПК 1.1, 1.2, 1.4-1.6, 1.12, 1.13</w:t>
            </w:r>
          </w:p>
        </w:tc>
        <w:tc>
          <w:tcPr>
            <w:tcW w:w="4431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1. Отдельные меры государственного принуждения, ограничения, запреты</w:t>
            </w:r>
          </w:p>
        </w:tc>
        <w:tc>
          <w:tcPr>
            <w:tcW w:w="1950" w:type="dxa"/>
            <w:vMerge w:val="restart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7E58FB" w:rsidRPr="0031525D" w:rsidRDefault="007E58FB" w:rsidP="007E58FB">
            <w:pPr>
              <w:spacing w:after="20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72 часа</w:t>
            </w:r>
          </w:p>
          <w:p w:rsidR="007E58FB" w:rsidRPr="0031525D" w:rsidRDefault="007E58FB" w:rsidP="007E58FB">
            <w:pPr>
              <w:spacing w:after="20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(2 недели)</w:t>
            </w:r>
          </w:p>
        </w:tc>
      </w:tr>
      <w:tr w:rsidR="007E58FB" w:rsidRPr="0031525D" w:rsidTr="007E58FB">
        <w:tc>
          <w:tcPr>
            <w:tcW w:w="3190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1,3,4,6, 7, 11. ПК 1.4, 1.5, 1.8, 1.11</w:t>
            </w:r>
          </w:p>
        </w:tc>
        <w:tc>
          <w:tcPr>
            <w:tcW w:w="4431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2. Графические служебные документы</w:t>
            </w:r>
          </w:p>
        </w:tc>
        <w:tc>
          <w:tcPr>
            <w:tcW w:w="1950" w:type="dxa"/>
            <w:vMerge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E58FB" w:rsidRPr="0031525D" w:rsidTr="007E58FB">
        <w:tc>
          <w:tcPr>
            <w:tcW w:w="3190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1,3,4,6, 7, 11. ПК 1.4, 1.5, 1.8, 1.11.</w:t>
            </w:r>
          </w:p>
        </w:tc>
        <w:tc>
          <w:tcPr>
            <w:tcW w:w="4431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3. Ориентирование на местности по карте и без карты</w:t>
            </w:r>
          </w:p>
        </w:tc>
        <w:tc>
          <w:tcPr>
            <w:tcW w:w="1950" w:type="dxa"/>
            <w:vMerge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E58FB" w:rsidRPr="0031525D" w:rsidTr="007E58FB">
        <w:tc>
          <w:tcPr>
            <w:tcW w:w="3190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1,3-5, 7-9,10,12,14 ПК 1.1-1.6, 1.8,1,9, 1.13</w:t>
            </w:r>
          </w:p>
        </w:tc>
        <w:tc>
          <w:tcPr>
            <w:tcW w:w="4431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4. Способы и средства защиты от поражающих факторов ОМП и ЧС природного и техногенного характера</w:t>
            </w:r>
          </w:p>
        </w:tc>
        <w:tc>
          <w:tcPr>
            <w:tcW w:w="1950" w:type="dxa"/>
            <w:vMerge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E58FB" w:rsidRPr="0031525D" w:rsidTr="007E58FB">
        <w:tc>
          <w:tcPr>
            <w:tcW w:w="3190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1-5,9,10, 11, 13,14. ПК 1.5, 1.8, 1.13</w:t>
            </w:r>
          </w:p>
        </w:tc>
        <w:tc>
          <w:tcPr>
            <w:tcW w:w="4431" w:type="dxa"/>
          </w:tcPr>
          <w:p w:rsidR="007E58FB" w:rsidRPr="0031525D" w:rsidRDefault="007E58FB" w:rsidP="00F40CB1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Тема 5. 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об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нн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ти л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и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ч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ой б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з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ас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ти</w:t>
            </w:r>
            <w:r w:rsidR="00F40CB1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ри 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есе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и 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F40CB1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л</w:t>
            </w:r>
            <w:r w:rsidR="00F40CB1" w:rsidRPr="006F7C06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>у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жбы</w:t>
            </w:r>
            <w:r w:rsidR="00F40CB1" w:rsidRPr="006F7C06">
              <w:rPr>
                <w:rFonts w:ascii="Times New Roman" w:hAnsi="Times New Roman"/>
                <w:b w:val="0"/>
                <w:spacing w:val="3"/>
                <w:sz w:val="20"/>
                <w:szCs w:val="20"/>
              </w:rPr>
              <w:t xml:space="preserve"> 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от</w:t>
            </w:r>
            <w:r w:rsidR="00F40CB1" w:rsidRPr="006F7C06">
              <w:rPr>
                <w:rFonts w:ascii="Times New Roman" w:hAnsi="Times New Roman"/>
                <w:b w:val="0"/>
                <w:spacing w:val="5"/>
                <w:sz w:val="20"/>
                <w:szCs w:val="20"/>
              </w:rPr>
              <w:t>р</w:t>
            </w:r>
            <w:r w:rsidR="00F40CB1" w:rsidRPr="006F7C06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>у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д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ник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ам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и орг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ов в</w:t>
            </w:r>
            <w:r w:rsidR="00F40CB1" w:rsidRPr="006F7C06">
              <w:rPr>
                <w:rFonts w:ascii="Times New Roman" w:hAnsi="Times New Roman"/>
                <w:b w:val="0"/>
                <w:spacing w:val="3"/>
                <w:sz w:val="20"/>
                <w:szCs w:val="20"/>
              </w:rPr>
              <w:t>н</w:t>
            </w:r>
            <w:r w:rsidR="00F40CB1" w:rsidRPr="006F7C06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>у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F40CB1" w:rsidRPr="006F7C06">
              <w:rPr>
                <w:rFonts w:ascii="Times New Roman" w:hAnsi="Times New Roman"/>
                <w:b w:val="0"/>
                <w:spacing w:val="3"/>
                <w:sz w:val="20"/>
                <w:szCs w:val="20"/>
              </w:rPr>
              <w:t>р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нн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и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х</w:t>
            </w:r>
            <w:r w:rsidR="00F40CB1" w:rsidRPr="006F7C06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 xml:space="preserve"> 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д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л 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Р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сс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ий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к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ой Ф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д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ци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и в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="00F40CB1" w:rsidRPr="006F7C06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у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лов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и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ях 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до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т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вр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щ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я (пре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сече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я) г</w:t>
            </w:r>
            <w:r w:rsidR="00F40CB1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р</w:t>
            </w:r>
            <w:r w:rsidR="00F40CB1" w:rsidRPr="006F7C06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>у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пп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ов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ы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х 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F40CB1" w:rsidRPr="006F7C06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>у</w:t>
            </w:r>
            <w:r w:rsidR="00F40CB1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ш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й общ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ес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тв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нн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ого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п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оряд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к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а и 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масс</w:t>
            </w:r>
            <w:r w:rsidR="00F40CB1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о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ы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х</w:t>
            </w:r>
            <w:r w:rsidR="00F40CB1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б</w:t>
            </w:r>
            <w:r w:rsidR="00F40CB1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ес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оря</w:t>
            </w:r>
            <w:r w:rsidR="00F40CB1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д</w:t>
            </w:r>
            <w:r w:rsidR="00F40CB1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к</w:t>
            </w:r>
            <w:r w:rsidR="00F40CB1" w:rsidRPr="006F7C06">
              <w:rPr>
                <w:rFonts w:ascii="Times New Roman" w:hAnsi="Times New Roman"/>
                <w:b w:val="0"/>
                <w:sz w:val="20"/>
                <w:szCs w:val="20"/>
              </w:rPr>
              <w:t>ов</w:t>
            </w:r>
            <w:r w:rsidR="00F40CB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50" w:type="dxa"/>
            <w:vMerge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E58FB" w:rsidRPr="0031525D" w:rsidTr="007E58FB">
        <w:tc>
          <w:tcPr>
            <w:tcW w:w="3190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1,3, 4, 6, 8, 10, 11,12. ПК 1.1, 1.4- 1.6, 1.8, 1.13.</w:t>
            </w:r>
          </w:p>
        </w:tc>
        <w:tc>
          <w:tcPr>
            <w:tcW w:w="4431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6. Взрывные устройства и средства взрывания. Действия сотрудников при обнаружении взрывных устройств.</w:t>
            </w:r>
          </w:p>
        </w:tc>
        <w:tc>
          <w:tcPr>
            <w:tcW w:w="1950" w:type="dxa"/>
            <w:vMerge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E58FB" w:rsidRPr="0031525D" w:rsidTr="007E58FB">
        <w:tc>
          <w:tcPr>
            <w:tcW w:w="3190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1,3-7,10- 12 ПК 1.2, 1.4, 1.5, 1.7, 1.8,1.11.</w:t>
            </w:r>
          </w:p>
        </w:tc>
        <w:tc>
          <w:tcPr>
            <w:tcW w:w="4431" w:type="dxa"/>
          </w:tcPr>
          <w:p w:rsidR="007E58FB" w:rsidRPr="0031525D" w:rsidRDefault="007E58FB" w:rsidP="00F40CB1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Тема 7. 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об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нн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ти об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ес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ече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я л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и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ч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ой б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з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ас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F40CB1" w:rsidRPr="00863864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т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F40CB1" w:rsidRPr="00863864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F40CB1" w:rsidRPr="00863864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р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и об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з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вр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ж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и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и воо</w:t>
            </w:r>
            <w:r w:rsidR="00F40CB1" w:rsidRPr="00863864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р</w:t>
            </w:r>
            <w:r w:rsidR="00F40CB1" w:rsidRPr="00863864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у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ж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нн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ых и о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обо о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ас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 xml:space="preserve">ых 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F40CB1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ес</w:t>
            </w:r>
            <w:r w:rsidR="00F40CB1" w:rsidRPr="00863864">
              <w:rPr>
                <w:rFonts w:ascii="Times New Roman" w:hAnsi="Times New Roman"/>
                <w:b w:val="0"/>
                <w:spacing w:val="3"/>
                <w:sz w:val="20"/>
                <w:szCs w:val="20"/>
              </w:rPr>
              <w:t>т</w:t>
            </w:r>
            <w:r w:rsidR="00F40CB1" w:rsidRPr="00863864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>у</w:t>
            </w:r>
            <w:r w:rsidR="00F40CB1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пник</w:t>
            </w:r>
            <w:r w:rsidR="00F40CB1" w:rsidRPr="00863864">
              <w:rPr>
                <w:rFonts w:ascii="Times New Roman" w:hAnsi="Times New Roman"/>
                <w:b w:val="0"/>
                <w:sz w:val="20"/>
                <w:szCs w:val="20"/>
              </w:rPr>
              <w:t>ов</w:t>
            </w:r>
            <w:bookmarkStart w:id="0" w:name="_GoBack"/>
            <w:bookmarkEnd w:id="0"/>
          </w:p>
        </w:tc>
        <w:tc>
          <w:tcPr>
            <w:tcW w:w="1950" w:type="dxa"/>
            <w:vMerge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E58FB" w:rsidRPr="0031525D" w:rsidTr="007E58FB">
        <w:tc>
          <w:tcPr>
            <w:tcW w:w="3190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1, 3-7,10- 12 ПК 1.2-1.5, 1.8, 1.11</w:t>
            </w:r>
          </w:p>
        </w:tc>
        <w:tc>
          <w:tcPr>
            <w:tcW w:w="4431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8. Составление оперативных служебных документов</w:t>
            </w:r>
          </w:p>
        </w:tc>
        <w:tc>
          <w:tcPr>
            <w:tcW w:w="1950" w:type="dxa"/>
            <w:vMerge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E58FB" w:rsidRPr="0031525D" w:rsidTr="007E58FB">
        <w:tc>
          <w:tcPr>
            <w:tcW w:w="3190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1-13. ПК 1.1-1.5, 1.11,1.12</w:t>
            </w:r>
          </w:p>
        </w:tc>
        <w:tc>
          <w:tcPr>
            <w:tcW w:w="4431" w:type="dxa"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9. Отдельные психологические приемы в деятельности сотрудников правоохранительных органов</w:t>
            </w:r>
          </w:p>
        </w:tc>
        <w:tc>
          <w:tcPr>
            <w:tcW w:w="1950" w:type="dxa"/>
            <w:vMerge/>
          </w:tcPr>
          <w:p w:rsidR="007E58FB" w:rsidRPr="0031525D" w:rsidRDefault="007E58FB">
            <w:pPr>
              <w:spacing w:after="2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A041FB" w:rsidRPr="0031525D" w:rsidRDefault="00A041FB">
      <w:pPr>
        <w:spacing w:after="200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br w:type="page"/>
      </w:r>
    </w:p>
    <w:p w:rsidR="00A041FB" w:rsidRPr="0031525D" w:rsidRDefault="00A041FB" w:rsidP="00A041FB">
      <w:pPr>
        <w:pStyle w:val="40"/>
        <w:shd w:val="clear" w:color="auto" w:fill="auto"/>
        <w:spacing w:before="0" w:after="244" w:line="280" w:lineRule="exact"/>
        <w:ind w:left="60" w:firstLine="0"/>
        <w:jc w:val="center"/>
        <w:rPr>
          <w:b/>
          <w:sz w:val="20"/>
          <w:szCs w:val="20"/>
        </w:rPr>
      </w:pPr>
      <w:r w:rsidRPr="0031525D">
        <w:rPr>
          <w:b/>
          <w:sz w:val="20"/>
          <w:szCs w:val="20"/>
        </w:rPr>
        <w:lastRenderedPageBreak/>
        <w:t xml:space="preserve">2.2. Тематический план </w:t>
      </w:r>
      <w:r w:rsidR="00BF60F1" w:rsidRPr="0031525D">
        <w:rPr>
          <w:b/>
          <w:sz w:val="20"/>
          <w:szCs w:val="20"/>
        </w:rPr>
        <w:t>учебной практики ПМ.01 Оперативно-служебная деятельность.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4819"/>
        <w:gridCol w:w="1134"/>
        <w:gridCol w:w="1417"/>
        <w:gridCol w:w="142"/>
      </w:tblGrid>
      <w:tr w:rsidR="00A041FB" w:rsidRPr="0031525D" w:rsidTr="006F7C06">
        <w:trPr>
          <w:trHeight w:val="11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1FB" w:rsidRPr="0031525D" w:rsidRDefault="00A041FB">
            <w:pPr>
              <w:spacing w:line="202" w:lineRule="exact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525D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1FB" w:rsidRPr="0031525D" w:rsidRDefault="00A041FB">
            <w:pPr>
              <w:spacing w:line="240" w:lineRule="auto"/>
              <w:ind w:left="1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525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1525D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1FB" w:rsidRPr="0031525D" w:rsidRDefault="00A041FB">
            <w:pPr>
              <w:spacing w:line="240" w:lineRule="auto"/>
              <w:ind w:left="1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525D">
              <w:rPr>
                <w:rFonts w:ascii="Times New Roman" w:hAnsi="Times New Roman"/>
                <w:sz w:val="20"/>
                <w:szCs w:val="20"/>
                <w:lang w:eastAsia="en-US"/>
              </w:rPr>
              <w:t>Объем в часах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1FB" w:rsidRPr="0031525D" w:rsidRDefault="00A041FB">
            <w:pPr>
              <w:spacing w:line="197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525D">
              <w:rPr>
                <w:rFonts w:ascii="Times New Roman" w:hAnsi="Times New Roman"/>
                <w:sz w:val="20"/>
                <w:szCs w:val="20"/>
                <w:lang w:eastAsia="en-US"/>
              </w:rPr>
              <w:t>Компетенции освоенные</w:t>
            </w:r>
          </w:p>
        </w:tc>
      </w:tr>
      <w:tr w:rsidR="00A041FB" w:rsidRPr="0031525D" w:rsidTr="006F7C06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1FB" w:rsidRPr="0031525D" w:rsidRDefault="00A041FB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525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1FB" w:rsidRPr="0031525D" w:rsidRDefault="00A041FB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1525D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1FB" w:rsidRPr="0031525D" w:rsidRDefault="00A041FB">
            <w:pPr>
              <w:spacing w:line="240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525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1FB" w:rsidRPr="0031525D" w:rsidRDefault="00A041FB">
            <w:pPr>
              <w:spacing w:line="240" w:lineRule="auto"/>
              <w:ind w:left="-1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525D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041FB" w:rsidRPr="0031525D" w:rsidTr="006F7C06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>
            <w:pPr>
              <w:spacing w:line="240" w:lineRule="auto"/>
              <w:ind w:left="360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Вводный инструктаж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Инструктаж по технике безопасности, охране труда, особенностях проведения учебных занятий и отчетности по учебной практике по ПМ 01 Оперативно-служебная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  <w:p w:rsidR="00A041FB" w:rsidRPr="0031525D" w:rsidRDefault="00A041FB" w:rsidP="00464E3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>
            <w:pPr>
              <w:spacing w:line="240" w:lineRule="auto"/>
              <w:ind w:left="-10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</w:tc>
      </w:tr>
      <w:tr w:rsidR="00A041FB" w:rsidRPr="0031525D" w:rsidTr="006F7C06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A041FB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1. Отдельные меры государственного принуждения, ограничения, запрета.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Изучение и анализ приемов задержания на примере практических ситуаций. </w:t>
            </w:r>
          </w:p>
          <w:p w:rsidR="00A041FB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Вхождение в жилые и нежилые помещения, на земельные участки и территории оцепления. Моделирование задержания, оцепления, блокирования. </w:t>
            </w:r>
          </w:p>
          <w:p w:rsidR="00A041FB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Определение порядка применения физической силы, специальных средств, огнестрельного оружия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  <w:p w:rsidR="00A041FB" w:rsidRPr="0031525D" w:rsidRDefault="00A041FB" w:rsidP="00464E3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  <w:p w:rsidR="00A041FB" w:rsidRPr="0031525D" w:rsidRDefault="00F40CB1" w:rsidP="00F40CB1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A041FB">
            <w:pPr>
              <w:spacing w:line="240" w:lineRule="auto"/>
              <w:ind w:left="-10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1-14; ПК 1.1, 1.2, 1.4- 1.6, 1.12, 1.13</w:t>
            </w:r>
          </w:p>
        </w:tc>
      </w:tr>
      <w:tr w:rsidR="00A041FB" w:rsidRPr="0031525D" w:rsidTr="006F7C06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2. Графические служебные документы.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32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Чтение топографических карт различных масштабов. </w:t>
            </w:r>
          </w:p>
          <w:p w:rsidR="00464E32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Определение количественных и качественных характеристик топографических элементов местности. </w:t>
            </w:r>
          </w:p>
          <w:p w:rsidR="00464E32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Измерение расстояния по карте. </w:t>
            </w:r>
          </w:p>
          <w:p w:rsidR="00464E32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Чтение топографических карт и привязывание к участку местности. </w:t>
            </w:r>
          </w:p>
          <w:p w:rsidR="00464E32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Составление плана участка местности по месту жительства или проживания. </w:t>
            </w:r>
          </w:p>
          <w:p w:rsidR="00A041FB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Составление рабочих планов, схем, чтение рабочих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041FB" w:rsidRPr="0031525D" w:rsidRDefault="00A041FB" w:rsidP="00F40CB1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F40CB1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1,3,4,6, 7, 11. ПК 1.4, 1.5, 1.8, 1.11</w:t>
            </w:r>
          </w:p>
        </w:tc>
      </w:tr>
      <w:tr w:rsidR="00A041FB" w:rsidRPr="0031525D" w:rsidTr="006F7C06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3. Ориентирование на местности по карте и без карты.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32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Определение направлений по сторонам горизонта по компасу, небесным светилам, признакам местных предметов. </w:t>
            </w:r>
          </w:p>
          <w:p w:rsidR="00464E32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Ориентирование на местности без карты и особенности движения и ориентирования по азимутам. </w:t>
            </w:r>
          </w:p>
          <w:p w:rsidR="00464E32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Ориентирование на местности по карте и особенности движения и ориентирования по магнитным азимутам. </w:t>
            </w:r>
          </w:p>
          <w:p w:rsidR="00A041FB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Составление таблицы маршрута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F40CB1" w:rsidP="00F40CB1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1,3,4,6, 7, 11. ПК 1.4, 1.5, 1.8, 1.11.</w:t>
            </w:r>
          </w:p>
        </w:tc>
      </w:tr>
      <w:tr w:rsidR="00A041FB" w:rsidRPr="0031525D" w:rsidTr="006F7C06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4. Способы и средства защиты от поражающих факторов ОМП и ЧС природного и техногенного характера.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06" w:rsidRPr="006F7C06" w:rsidRDefault="006F7C06" w:rsidP="00F40CB1">
            <w:pPr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Гражданская оборона (ГО), ее роль и место в Российской Федерации. Задачи и структура гражданской обороны. Руководство гражданской обороной. Органы управления гражданской обороной. </w:t>
            </w:r>
          </w:p>
          <w:p w:rsidR="006F7C06" w:rsidRPr="006F7C06" w:rsidRDefault="006F7C06" w:rsidP="00F40CB1">
            <w:pPr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 Единая государственная система предупреждения и ликвидации чрезвычайных ситуаций (РСЧС). Задачи, структура РСЧС.</w:t>
            </w:r>
          </w:p>
          <w:p w:rsidR="006F7C06" w:rsidRPr="006F7C06" w:rsidRDefault="006F7C06" w:rsidP="00F40CB1">
            <w:pPr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 Классификация чрезвычайных</w:t>
            </w:r>
            <w:r w:rsidRPr="00CB4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C06">
              <w:rPr>
                <w:rFonts w:ascii="Times New Roman" w:hAnsi="Times New Roman"/>
                <w:b w:val="0"/>
                <w:sz w:val="20"/>
                <w:szCs w:val="20"/>
              </w:rPr>
              <w:t>ситуаций, причины возникновения, возможные последствия.</w:t>
            </w:r>
          </w:p>
          <w:p w:rsidR="006F7C06" w:rsidRPr="006F7C06" w:rsidRDefault="006F7C06" w:rsidP="00F40CB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 Гражданская оборона МВД России, структура, задачи. </w:t>
            </w:r>
          </w:p>
          <w:p w:rsidR="006F7C06" w:rsidRPr="006F7C06" w:rsidRDefault="006F7C06" w:rsidP="00F40CB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 Организация радиационного, химического и биологического наблюдения в органах внутренних  дел. </w:t>
            </w:r>
            <w:r w:rsidRPr="006F7C06">
              <w:rPr>
                <w:rFonts w:ascii="Times New Roman" w:hAnsi="Times New Roman"/>
                <w:b w:val="0"/>
                <w:bCs/>
                <w:sz w:val="20"/>
                <w:szCs w:val="20"/>
              </w:rPr>
              <w:t>Назначение, состав, задачи, оснащенность постов радиационного и химического наблюдения в органах внутренних дел.</w:t>
            </w:r>
          </w:p>
          <w:p w:rsidR="006F7C06" w:rsidRPr="006F7C06" w:rsidRDefault="006F7C06" w:rsidP="00F40CB1">
            <w:pPr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 Основные способы защиты населения. Рассредоточение и эвакуация. Укрытие населения в защитных сооружениях. Использование индивидуальных средств защиты. </w:t>
            </w:r>
          </w:p>
          <w:p w:rsidR="006F7C06" w:rsidRPr="00CB4E41" w:rsidRDefault="006F7C06" w:rsidP="00F40CB1">
            <w:pPr>
              <w:spacing w:line="240" w:lineRule="auto"/>
              <w:ind w:left="131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C06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 Понятие, сущность и назначение специальной обработки. Частичная и полная специальная обработка. Дезактивация, дегазация, дезинфекция. Особенности дезактивации и дегазации оружия, специальных средств сотрудников органов внутренних дел. Санитарная обработка людей. Меры безопасности</w:t>
            </w:r>
            <w:r w:rsidRPr="00CB4E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41FB" w:rsidRPr="0031525D" w:rsidRDefault="00A041FB" w:rsidP="00F40CB1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041FB" w:rsidRPr="0031525D" w:rsidRDefault="00F40CB1" w:rsidP="00F40CB1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1,3-5, 7- 9,10,12,14 ПК 1.1-1.6, 1.8,1,9, 1.13</w:t>
            </w:r>
          </w:p>
        </w:tc>
      </w:tr>
      <w:tr w:rsidR="00A041FB" w:rsidRPr="0031525D" w:rsidTr="006F7C06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6F7C06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Тема 5. 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об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нн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ти л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и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ч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ой б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з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ас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ти</w:t>
            </w:r>
            <w:r w:rsidR="006F7C06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ри 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есе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и 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6F7C06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л</w:t>
            </w:r>
            <w:r w:rsidR="006F7C06" w:rsidRPr="006F7C06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>у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жбы</w:t>
            </w:r>
            <w:r w:rsidR="006F7C06" w:rsidRPr="006F7C06">
              <w:rPr>
                <w:rFonts w:ascii="Times New Roman" w:hAnsi="Times New Roman"/>
                <w:b w:val="0"/>
                <w:spacing w:val="3"/>
                <w:sz w:val="20"/>
                <w:szCs w:val="20"/>
              </w:rPr>
              <w:t xml:space="preserve"> 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от</w:t>
            </w:r>
            <w:r w:rsidR="006F7C06" w:rsidRPr="006F7C06">
              <w:rPr>
                <w:rFonts w:ascii="Times New Roman" w:hAnsi="Times New Roman"/>
                <w:b w:val="0"/>
                <w:spacing w:val="5"/>
                <w:sz w:val="20"/>
                <w:szCs w:val="20"/>
              </w:rPr>
              <w:t>р</w:t>
            </w:r>
            <w:r w:rsidR="006F7C06" w:rsidRPr="006F7C06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>у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д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ник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ам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и орг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ов в</w:t>
            </w:r>
            <w:r w:rsidR="006F7C06" w:rsidRPr="006F7C06">
              <w:rPr>
                <w:rFonts w:ascii="Times New Roman" w:hAnsi="Times New Roman"/>
                <w:b w:val="0"/>
                <w:spacing w:val="3"/>
                <w:sz w:val="20"/>
                <w:szCs w:val="20"/>
              </w:rPr>
              <w:t>н</w:t>
            </w:r>
            <w:r w:rsidR="006F7C06" w:rsidRPr="006F7C06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>у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6F7C06" w:rsidRPr="006F7C06">
              <w:rPr>
                <w:rFonts w:ascii="Times New Roman" w:hAnsi="Times New Roman"/>
                <w:b w:val="0"/>
                <w:spacing w:val="3"/>
                <w:sz w:val="20"/>
                <w:szCs w:val="20"/>
              </w:rPr>
              <w:t>р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нн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и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х</w:t>
            </w:r>
            <w:r w:rsidR="006F7C06" w:rsidRPr="006F7C06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 xml:space="preserve"> 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д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л 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Р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сс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ий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к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ой Ф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д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ци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и в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="006F7C06" w:rsidRPr="006F7C06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у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лов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и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ях 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до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т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вр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щ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я (пре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сече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я) г</w:t>
            </w:r>
            <w:r w:rsidR="006F7C06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р</w:t>
            </w:r>
            <w:r w:rsidR="006F7C06" w:rsidRPr="006F7C06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>у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пп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ов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ы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х 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6F7C06" w:rsidRPr="006F7C06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>у</w:t>
            </w:r>
            <w:r w:rsidR="006F7C06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ш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й общ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ес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тв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нн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ого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п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оряд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к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а и 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масс</w:t>
            </w:r>
            <w:r w:rsidR="006F7C06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о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ы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х</w:t>
            </w:r>
            <w:r w:rsidR="006F7C06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б</w:t>
            </w:r>
            <w:r w:rsidR="006F7C06" w:rsidRPr="006F7C06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ес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оря</w:t>
            </w:r>
            <w:r w:rsidR="006F7C06" w:rsidRPr="006F7C06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д</w:t>
            </w:r>
            <w:r w:rsidR="006F7C06" w:rsidRPr="006F7C06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к</w:t>
            </w:r>
            <w:r w:rsidR="006F7C06" w:rsidRPr="006F7C06">
              <w:rPr>
                <w:rFonts w:ascii="Times New Roman" w:hAnsi="Times New Roman"/>
                <w:b w:val="0"/>
                <w:sz w:val="20"/>
                <w:szCs w:val="20"/>
              </w:rPr>
              <w:t>ов</w:t>
            </w:r>
            <w:r w:rsidR="006F7C06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06" w:rsidRPr="006F7C06" w:rsidRDefault="006F7C06" w:rsidP="00863864">
            <w:pPr>
              <w:pStyle w:val="a7"/>
              <w:ind w:left="131" w:right="132"/>
              <w:jc w:val="both"/>
              <w:rPr>
                <w:lang w:eastAsia="x-none"/>
              </w:rPr>
            </w:pPr>
            <w:r w:rsidRPr="006F7C06">
              <w:rPr>
                <w:sz w:val="20"/>
                <w:szCs w:val="20"/>
                <w:lang w:eastAsia="x-none"/>
              </w:rPr>
              <w:t xml:space="preserve">Подготовка и подгонка экипировки сотрудника органов внутренних дел в соответствии с выполняемой задачей. </w:t>
            </w:r>
            <w:proofErr w:type="gramStart"/>
            <w:r w:rsidRPr="006F7C06">
              <w:rPr>
                <w:sz w:val="20"/>
                <w:szCs w:val="20"/>
                <w:lang w:eastAsia="x-none"/>
              </w:rPr>
              <w:t>Правила поведения при проверке документов и обращении граждан (Безопасная зона общения.</w:t>
            </w:r>
            <w:proofErr w:type="gramEnd"/>
            <w:r w:rsidRPr="006F7C06">
              <w:rPr>
                <w:sz w:val="20"/>
                <w:szCs w:val="20"/>
                <w:lang w:eastAsia="x-none"/>
              </w:rPr>
              <w:t xml:space="preserve"> Оценка состояния правонарушителя. </w:t>
            </w:r>
            <w:proofErr w:type="gramStart"/>
            <w:r w:rsidRPr="006F7C06">
              <w:rPr>
                <w:sz w:val="20"/>
                <w:szCs w:val="20"/>
                <w:lang w:eastAsia="x-none"/>
              </w:rPr>
              <w:t>Способы определения возможных агрессивных  действий</w:t>
            </w:r>
            <w:r w:rsidRPr="006F7C06">
              <w:rPr>
                <w:lang w:eastAsia="x-none"/>
              </w:rPr>
              <w:t>).</w:t>
            </w:r>
            <w:proofErr w:type="gramEnd"/>
          </w:p>
          <w:p w:rsidR="006F7C06" w:rsidRPr="006F7C06" w:rsidRDefault="006F7C06" w:rsidP="00863864">
            <w:pPr>
              <w:pStyle w:val="a7"/>
              <w:ind w:left="131" w:right="132"/>
              <w:jc w:val="both"/>
              <w:rPr>
                <w:sz w:val="20"/>
                <w:szCs w:val="20"/>
                <w:lang w:eastAsia="x-none"/>
              </w:rPr>
            </w:pPr>
            <w:r w:rsidRPr="006F7C06">
              <w:rPr>
                <w:sz w:val="20"/>
                <w:szCs w:val="20"/>
                <w:lang w:eastAsia="x-none"/>
              </w:rPr>
              <w:t xml:space="preserve">Определение </w:t>
            </w:r>
            <w:proofErr w:type="gramStart"/>
            <w:r w:rsidRPr="006F7C06">
              <w:rPr>
                <w:sz w:val="20"/>
                <w:szCs w:val="20"/>
                <w:lang w:eastAsia="x-none"/>
              </w:rPr>
              <w:t>порядка безопасных действий сотрудников органов внутренних дел</w:t>
            </w:r>
            <w:proofErr w:type="gramEnd"/>
            <w:r w:rsidRPr="006F7C06">
              <w:rPr>
                <w:sz w:val="20"/>
                <w:szCs w:val="20"/>
                <w:lang w:eastAsia="x-none"/>
              </w:rPr>
              <w:t xml:space="preserve"> при выезде на место происшествия (преступления).  Оценка обстановки и опрос свидетелей. Приёмы и способы получения информации. Способы связи  и подачи сигналов при возникновении угрозы. Взаимодействие состава наряда при выполнении служебных обязанностей.</w:t>
            </w:r>
          </w:p>
          <w:p w:rsidR="006F7C06" w:rsidRPr="006F7C06" w:rsidRDefault="006F7C06" w:rsidP="00863864">
            <w:pPr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F7C06">
              <w:rPr>
                <w:rFonts w:ascii="Times New Roman" w:hAnsi="Times New Roman"/>
                <w:b w:val="0"/>
                <w:sz w:val="20"/>
                <w:szCs w:val="20"/>
              </w:rPr>
              <w:t>Действия сотрудников органов внутренних дел при возникновении групповых нарушений и массовых беспорядков.</w:t>
            </w:r>
          </w:p>
          <w:p w:rsidR="006F7C06" w:rsidRDefault="006F7C06" w:rsidP="006F7C06">
            <w:pPr>
              <w:spacing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F7C0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A041FB" w:rsidRPr="0031525D" w:rsidRDefault="00A041FB" w:rsidP="006F7C06">
            <w:pPr>
              <w:spacing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041FB" w:rsidRPr="0031525D" w:rsidRDefault="00A041FB" w:rsidP="00464E32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1-5,9,10, 11, 13,14. ПК 1.5, 1.8, 1.13.</w:t>
            </w:r>
          </w:p>
        </w:tc>
      </w:tr>
      <w:tr w:rsidR="00A041FB" w:rsidRPr="0031525D" w:rsidTr="00863864">
        <w:trPr>
          <w:gridAfter w:val="1"/>
          <w:wAfter w:w="142" w:type="dxa"/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464E32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6. Взрывные устройства и средства взрывания. Действия сотрудников при обнаружении взрывных устройств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864" w:rsidRPr="00863864" w:rsidRDefault="00863864" w:rsidP="00863864">
            <w:pPr>
              <w:tabs>
                <w:tab w:val="left" w:pos="1080"/>
              </w:tabs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3864">
              <w:rPr>
                <w:rFonts w:ascii="Times New Roman" w:hAnsi="Times New Roman"/>
                <w:b w:val="0"/>
                <w:sz w:val="20"/>
                <w:szCs w:val="20"/>
              </w:rPr>
              <w:t xml:space="preserve">Порядок взаимодействия по организации оцепления места обнаружения </w:t>
            </w:r>
            <w:proofErr w:type="gramStart"/>
            <w:r w:rsidRPr="00863864">
              <w:rPr>
                <w:rFonts w:ascii="Times New Roman" w:hAnsi="Times New Roman"/>
                <w:b w:val="0"/>
                <w:sz w:val="20"/>
                <w:szCs w:val="20"/>
              </w:rPr>
              <w:t>ВВ</w:t>
            </w:r>
            <w:proofErr w:type="gramEnd"/>
            <w:r w:rsidRPr="00863864">
              <w:rPr>
                <w:rFonts w:ascii="Times New Roman" w:hAnsi="Times New Roman"/>
                <w:b w:val="0"/>
                <w:sz w:val="20"/>
                <w:szCs w:val="20"/>
              </w:rPr>
              <w:t xml:space="preserve"> или ВУ и эвакуации граждан.</w:t>
            </w:r>
          </w:p>
          <w:p w:rsidR="00863864" w:rsidRPr="00863864" w:rsidRDefault="00863864" w:rsidP="00863864">
            <w:pPr>
              <w:tabs>
                <w:tab w:val="left" w:pos="1080"/>
              </w:tabs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3864">
              <w:rPr>
                <w:rFonts w:ascii="Times New Roman" w:hAnsi="Times New Roman"/>
                <w:b w:val="0"/>
                <w:sz w:val="20"/>
                <w:szCs w:val="20"/>
              </w:rPr>
              <w:t xml:space="preserve">Тактика осмотра места возможного нахождения </w:t>
            </w:r>
            <w:proofErr w:type="gramStart"/>
            <w:r w:rsidRPr="00863864">
              <w:rPr>
                <w:rFonts w:ascii="Times New Roman" w:hAnsi="Times New Roman"/>
                <w:b w:val="0"/>
                <w:sz w:val="20"/>
                <w:szCs w:val="20"/>
              </w:rPr>
              <w:t>ВВ</w:t>
            </w:r>
            <w:proofErr w:type="gramEnd"/>
            <w:r w:rsidRPr="00863864">
              <w:rPr>
                <w:rFonts w:ascii="Times New Roman" w:hAnsi="Times New Roman"/>
                <w:b w:val="0"/>
                <w:sz w:val="20"/>
                <w:szCs w:val="20"/>
              </w:rPr>
              <w:t xml:space="preserve"> или ВУ при поступлении сигнала от граждан.</w:t>
            </w:r>
          </w:p>
          <w:p w:rsidR="00863864" w:rsidRPr="00863864" w:rsidRDefault="00863864" w:rsidP="00863864">
            <w:pPr>
              <w:tabs>
                <w:tab w:val="left" w:pos="1080"/>
              </w:tabs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3864">
              <w:rPr>
                <w:rFonts w:ascii="Times New Roman" w:hAnsi="Times New Roman"/>
                <w:b w:val="0"/>
                <w:sz w:val="20"/>
                <w:szCs w:val="20"/>
              </w:rPr>
              <w:t>Определение радиусов безопасного удаления граждан и мест несения службы. Особенности пользования средствами связи.</w:t>
            </w:r>
          </w:p>
          <w:p w:rsidR="00863864" w:rsidRPr="00863864" w:rsidRDefault="00863864" w:rsidP="00863864">
            <w:pPr>
              <w:tabs>
                <w:tab w:val="left" w:pos="1080"/>
              </w:tabs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3864">
              <w:rPr>
                <w:rFonts w:ascii="Times New Roman" w:hAnsi="Times New Roman"/>
                <w:b w:val="0"/>
                <w:sz w:val="20"/>
                <w:szCs w:val="20"/>
              </w:rPr>
              <w:t>Тактические приемы безопасного поведения при  взрыве на объекте или в общественном месте.</w:t>
            </w:r>
          </w:p>
          <w:p w:rsidR="00863864" w:rsidRPr="00863864" w:rsidRDefault="00863864" w:rsidP="00863864">
            <w:pPr>
              <w:tabs>
                <w:tab w:val="left" w:pos="1080"/>
              </w:tabs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3864">
              <w:rPr>
                <w:rFonts w:ascii="Times New Roman" w:hAnsi="Times New Roman"/>
                <w:b w:val="0"/>
                <w:sz w:val="20"/>
                <w:szCs w:val="20"/>
              </w:rPr>
              <w:t>Меры обеспечения личной безопасности при охране места применения взрывного устройства и осмотре прилегающей местности.</w:t>
            </w:r>
          </w:p>
          <w:p w:rsidR="00A041FB" w:rsidRPr="00863864" w:rsidRDefault="00A041FB" w:rsidP="00863864">
            <w:pPr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863864" w:rsidRDefault="00A041FB" w:rsidP="00863864">
            <w:pPr>
              <w:spacing w:line="240" w:lineRule="auto"/>
              <w:ind w:left="13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464E32" w:rsidRPr="00863864" w:rsidRDefault="00464E32" w:rsidP="00863864">
            <w:pPr>
              <w:spacing w:line="240" w:lineRule="auto"/>
              <w:ind w:left="13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3864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464E32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1,3, 4, 6, 8, 10, 11,12. ПК 1.1, 1.4- 1.6, 1.8, 1.13.</w:t>
            </w:r>
          </w:p>
        </w:tc>
      </w:tr>
      <w:tr w:rsidR="00A041FB" w:rsidRPr="0031525D" w:rsidTr="006F7C06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464E32" w:rsidP="00863864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Тема 7. 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об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нн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ти об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ес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ече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я л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и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ч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ой б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з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ас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863864" w:rsidRPr="00863864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т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863864" w:rsidRPr="00863864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863864" w:rsidRPr="00863864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р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и об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з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вр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ж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и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ни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и воо</w:t>
            </w:r>
            <w:r w:rsidR="00863864" w:rsidRPr="00863864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р</w:t>
            </w:r>
            <w:r w:rsidR="00863864" w:rsidRPr="00863864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у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ж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нн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ых и о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с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обо о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ас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н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 xml:space="preserve">ых 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863864" w:rsidRPr="00863864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ес</w:t>
            </w:r>
            <w:r w:rsidR="00863864" w:rsidRPr="00863864">
              <w:rPr>
                <w:rFonts w:ascii="Times New Roman" w:hAnsi="Times New Roman"/>
                <w:b w:val="0"/>
                <w:spacing w:val="3"/>
                <w:sz w:val="20"/>
                <w:szCs w:val="20"/>
              </w:rPr>
              <w:t>т</w:t>
            </w:r>
            <w:r w:rsidR="00863864" w:rsidRPr="00863864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>у</w:t>
            </w:r>
            <w:r w:rsidR="00863864" w:rsidRPr="00863864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пник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>ов</w:t>
            </w:r>
            <w:r w:rsidR="00863864" w:rsidRPr="0086386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864" w:rsidRPr="00863864" w:rsidRDefault="00863864" w:rsidP="00863864">
            <w:pPr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3864">
              <w:rPr>
                <w:rFonts w:ascii="Times New Roman" w:hAnsi="Times New Roman"/>
                <w:b w:val="0"/>
                <w:sz w:val="20"/>
                <w:szCs w:val="20"/>
              </w:rPr>
              <w:t>Вооруженные преступники: классификация и особенности применения мер по их обезвреживанию. Основы ведения переговоров. Оценка психофизического состояния преступников и их намерений.</w:t>
            </w:r>
          </w:p>
          <w:p w:rsidR="00863864" w:rsidRPr="00863864" w:rsidRDefault="00863864" w:rsidP="00863864">
            <w:pPr>
              <w:spacing w:line="240" w:lineRule="auto"/>
              <w:ind w:left="131" w:right="13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3864">
              <w:rPr>
                <w:rFonts w:ascii="Times New Roman" w:hAnsi="Times New Roman"/>
                <w:b w:val="0"/>
                <w:sz w:val="20"/>
                <w:szCs w:val="20"/>
              </w:rPr>
              <w:t>Привлекаемые силы и средства для обезвреживания вооруженных преступников. Тактические приемы действий наряда лил функциональной группы при силовом варианте задержания. Порядок проведения обыска, досмотра и осмотра места</w:t>
            </w:r>
            <w:r w:rsidRPr="0086386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63864">
              <w:rPr>
                <w:rFonts w:ascii="Times New Roman" w:hAnsi="Times New Roman"/>
                <w:b w:val="0"/>
                <w:sz w:val="20"/>
                <w:szCs w:val="20"/>
              </w:rPr>
              <w:t>задержания.</w:t>
            </w:r>
          </w:p>
          <w:p w:rsidR="00A041FB" w:rsidRPr="0031525D" w:rsidRDefault="00A041FB" w:rsidP="00464E32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464E32" w:rsidRPr="0031525D" w:rsidRDefault="009400E9" w:rsidP="009400E9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464E32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1,3-7,10- 12 ПК 1.2, 1.4, 1.5, 1.7, 1.8,1.11.</w:t>
            </w:r>
          </w:p>
        </w:tc>
      </w:tr>
      <w:tr w:rsidR="00A041FB" w:rsidRPr="0031525D" w:rsidTr="006F7C06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464E32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8. Составление оперативных служебных документов.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464E32" w:rsidP="00464E32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Составление оперативных служебных документов по практическим ситуациям.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9400E9" w:rsidP="009400E9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464E32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1, 3-7,10- 12 ПК 1.2-1.5, 1.8, 1.11</w:t>
            </w:r>
          </w:p>
        </w:tc>
      </w:tr>
      <w:tr w:rsidR="00A041FB" w:rsidRPr="0031525D" w:rsidTr="006F7C06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464E32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Тема 9. Отдельные психологические приемы в деятельности сотрудников правоохранительных органов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32" w:rsidRPr="0031525D" w:rsidRDefault="00464E32" w:rsidP="00464E32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Психологические особенности общения с лицами, совершившими правонарушение. Психологические аспекты действий сотрудников при задержании, обыске и сопровождении правонарушителя. </w:t>
            </w:r>
          </w:p>
          <w:p w:rsidR="00A041FB" w:rsidRPr="0031525D" w:rsidRDefault="00464E32" w:rsidP="00464E32">
            <w:pPr>
              <w:spacing w:line="240" w:lineRule="auto"/>
              <w:ind w:left="84" w:right="1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Работа с толпой при осуществлении массовых беспорядков.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464E32" w:rsidRPr="0031525D" w:rsidRDefault="00464E32" w:rsidP="00464E32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464E32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ОК</w:t>
            </w:r>
            <w:proofErr w:type="gramEnd"/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 xml:space="preserve"> 1-13. ПК 1.1-1.5, 1.11,1.12.</w:t>
            </w:r>
          </w:p>
        </w:tc>
      </w:tr>
      <w:tr w:rsidR="00A041FB" w:rsidRPr="0031525D" w:rsidTr="006F7C06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464E32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464E32" w:rsidP="00464E32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FB" w:rsidRPr="0031525D" w:rsidRDefault="00A041FB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64E32" w:rsidRPr="0031525D" w:rsidTr="006F7C06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32" w:rsidRPr="0031525D" w:rsidRDefault="00464E32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32" w:rsidRPr="0031525D" w:rsidRDefault="00464E32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32" w:rsidRPr="0031525D" w:rsidRDefault="00464E32" w:rsidP="00464E32">
            <w:pPr>
              <w:spacing w:line="240" w:lineRule="auto"/>
              <w:ind w:left="8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525D">
              <w:rPr>
                <w:rFonts w:ascii="Times New Roman" w:hAnsi="Times New Roman"/>
                <w:b w:val="0"/>
                <w:sz w:val="20"/>
                <w:szCs w:val="20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32" w:rsidRPr="0031525D" w:rsidRDefault="00464E32" w:rsidP="00464E32">
            <w:pPr>
              <w:spacing w:line="240" w:lineRule="auto"/>
              <w:ind w:left="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</w:p>
    <w:p w:rsidR="00BF60F1" w:rsidRPr="0031525D" w:rsidRDefault="00BF60F1" w:rsidP="0031525D">
      <w:pPr>
        <w:spacing w:after="200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 xml:space="preserve">3. УСЛОВИЯ РЕАЛИЗАЦИИ ПРОГРАММЫ ПРАКТИКИ 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3.1. Информационное обеспечение обучения. 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 xml:space="preserve">Нормативные правовые акты </w:t>
      </w:r>
    </w:p>
    <w:p w:rsidR="0009000A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1. Конституция Российской Федерации,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СЗ РФ. 2014. № 31. Ст. 4398.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2. Кодекс Российской Федерации об административных правонарушениях от 30.12.2001 № 195-ФЗ (ред. от 14.12.2015) // Российская газета. 2001. № 256. 31 декабря. 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3. О противодействии коррупции [Текст]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 xml:space="preserve"> :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Федеральный закон от 25.12.2008 № 273-ФЗ (ред. от 28.11.2015) (ред. от 13.07.2015, с изм. от 14.12.2015) // Российская газета. 2008. 30 декабря. 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4. О полиции [Текст]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 xml:space="preserve"> :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Федеральный закон от 7 февраля 2011 г. № 3-ФЗ (ред. от 13.07.2015, с изм. от 14.12.2015) // Российская газета. 2011. 8 февраля. 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5. О службе в органах внутренних дел Российской Федерации и внесении изменений в отдельные законодательные акты Российской Федерации [Текст]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 xml:space="preserve"> :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Федеральный закон от 30.11.2011 № 342-ФЗ (ред. от 05.10.2015) // СЗ РФ. 2011. № 49 (ч. 1). Ст. 7020.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 6.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[Текст]: Федеральный закон от 19.07.2011 № 247-ФЗ (ред. от 23.11.2015, с изм. от 14.12.2015) // СЗ РФ. 2011. № 30 (ч. 1). Ст. 4595. 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7. Вопросы Министерства внутренних дел Российской Федерации [Текст]: Указ Президента РФ от 01.03.2011 № 248 (ред. от 12.09.2015) // СЗ РФ. 2011. № 10. Ст. 1334. 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8. Вопросы организации деятельности строевых подразделений патрульно-постовой службы полиции [Текст]: Приказ МВД России от 29.01.2008 № 80 (ред. от 12.02.2015) // Бюллетень нормативных актов федеральных органов исполнительной власти. 2008. № 27. 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9. О квалификационных требованиях к должностям рядового состава, младшего, среднего и старшего начальствующего состава органов внутренних дел Российской Федерации [Текст]: Приказ МВД России от 18.05.2012 № 521 // Российская газета. 2012. № 162. 18 июля. 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10. О полномочиях должностных лиц системы МВД России по составлению протоколов об административных правонарушениях и административному задержанию [Текст]: Приказ МВД России от 05.05.2012 № 403 (ред. от 12.10.2015) // Бюллетень нормативных актов федеральных органов исполнительной власти. 2012. № 36. 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11. О совершенствовании системы статистической отчетности в органах внутренних дел [Текст]: Приказ МВД РФ от 10.12.1996 № 650 // Бюллетень текущего законодательства. МВД РФ.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Вып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. 18. Часть II. – М., 1996. 37 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12.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 [Текст]: Приказ МВД России от 07.11.2011 № 1121 (ред. от 19.02.2015) // Российская газета. № 2. 2012. 11 января. 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13. Об утверждении Временного наставления по службе штабов органов внутренних дел [Текст]: Приказ МВД РФ от 12.02.1997 № 86 (ред. от 08.02.2011) // Бюллетень текущего законодательства. МВД РФ.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Вып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. 19. – М., 1997. 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14. 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 [Текст]: Приказ МВД России от 29.08.2014 № 736 // Российская газета. 2014. № 260. 14 ноября. </w:t>
      </w:r>
    </w:p>
    <w:p w:rsidR="0070384C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15. Об утверждении Правил ношения сотрудниками органов внутренних дел Российской Федерации форменной одежды, знаков различия и ведомственных знаков отличия [Текст]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 xml:space="preserve"> :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Приказ МВД России от 26.07.2013 № 575 (ред. от 20.07.2015) // Российская газета. 2013. № 226. 9 октября</w:t>
      </w:r>
      <w:r w:rsidRPr="0031525D">
        <w:rPr>
          <w:sz w:val="20"/>
          <w:szCs w:val="20"/>
        </w:rPr>
        <w:t>.</w:t>
      </w:r>
    </w:p>
    <w:p w:rsidR="0009000A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r w:rsidR="0070384C" w:rsidRPr="0031525D">
        <w:rPr>
          <w:rFonts w:ascii="Times New Roman" w:hAnsi="Times New Roman"/>
          <w:b w:val="0"/>
          <w:sz w:val="20"/>
          <w:szCs w:val="20"/>
        </w:rPr>
        <w:t>16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. Об информации, информационных технологиях и о защите информации [Текст]: Федеральный закон от 27.07.2006 № 149-ФЗ (ред. 13.07.2015) // Российская газета. 2006. № 165. 29 июля </w:t>
      </w:r>
    </w:p>
    <w:p w:rsidR="0009000A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17</w:t>
      </w:r>
      <w:r w:rsidR="00BF60F1" w:rsidRPr="0031525D">
        <w:rPr>
          <w:rFonts w:ascii="Times New Roman" w:hAnsi="Times New Roman"/>
          <w:b w:val="0"/>
          <w:sz w:val="20"/>
          <w:szCs w:val="20"/>
        </w:rPr>
        <w:t>. О техническом регулировании [Текст]</w:t>
      </w:r>
      <w:proofErr w:type="gramStart"/>
      <w:r w:rsidR="00BF60F1" w:rsidRPr="0031525D">
        <w:rPr>
          <w:rFonts w:ascii="Times New Roman" w:hAnsi="Times New Roman"/>
          <w:b w:val="0"/>
          <w:sz w:val="20"/>
          <w:szCs w:val="20"/>
        </w:rPr>
        <w:t xml:space="preserve"> :</w:t>
      </w:r>
      <w:proofErr w:type="gramEnd"/>
      <w:r w:rsidR="00BF60F1" w:rsidRPr="0031525D">
        <w:rPr>
          <w:rFonts w:ascii="Times New Roman" w:hAnsi="Times New Roman"/>
          <w:b w:val="0"/>
          <w:sz w:val="20"/>
          <w:szCs w:val="20"/>
        </w:rPr>
        <w:t xml:space="preserve"> Федеральный закон от 27.12.2002 № 184-ФЗ (ред. от 28.11.2015) // Российская газета. 2002. № 245. 31 декабря. </w:t>
      </w:r>
    </w:p>
    <w:p w:rsidR="0009000A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lastRenderedPageBreak/>
        <w:t>18</w:t>
      </w:r>
      <w:r w:rsidR="00BF60F1" w:rsidRPr="0031525D">
        <w:rPr>
          <w:rFonts w:ascii="Times New Roman" w:hAnsi="Times New Roman"/>
          <w:b w:val="0"/>
          <w:sz w:val="20"/>
          <w:szCs w:val="20"/>
        </w:rPr>
        <w:t>. О языках народов Российской Федерации [Текст]</w:t>
      </w:r>
      <w:proofErr w:type="gramStart"/>
      <w:r w:rsidR="00BF60F1" w:rsidRPr="0031525D">
        <w:rPr>
          <w:rFonts w:ascii="Times New Roman" w:hAnsi="Times New Roman"/>
          <w:b w:val="0"/>
          <w:sz w:val="20"/>
          <w:szCs w:val="20"/>
        </w:rPr>
        <w:t xml:space="preserve"> :</w:t>
      </w:r>
      <w:proofErr w:type="gramEnd"/>
      <w:r w:rsidR="00BF60F1" w:rsidRPr="0031525D">
        <w:rPr>
          <w:rFonts w:ascii="Times New Roman" w:hAnsi="Times New Roman"/>
          <w:b w:val="0"/>
          <w:sz w:val="20"/>
          <w:szCs w:val="20"/>
        </w:rPr>
        <w:t xml:space="preserve"> Закон РФ от 25.10.1991 № 1807-1(ред. от 11.12.2002) // Ведомости СНД и ВС РСФСР. 1991. № 50. 12 декабря. Ст. 1740. </w:t>
      </w:r>
    </w:p>
    <w:p w:rsidR="0009000A" w:rsidRPr="0031525D" w:rsidRDefault="0070384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19</w:t>
      </w:r>
      <w:r w:rsidR="00BF60F1" w:rsidRPr="0031525D">
        <w:rPr>
          <w:rFonts w:ascii="Times New Roman" w:hAnsi="Times New Roman"/>
          <w:b w:val="0"/>
          <w:sz w:val="20"/>
          <w:szCs w:val="20"/>
        </w:rPr>
        <w:t>. Об архивном деле в Российской Федерации [Текст]</w:t>
      </w:r>
      <w:proofErr w:type="gramStart"/>
      <w:r w:rsidR="00BF60F1" w:rsidRPr="0031525D">
        <w:rPr>
          <w:rFonts w:ascii="Times New Roman" w:hAnsi="Times New Roman"/>
          <w:b w:val="0"/>
          <w:sz w:val="20"/>
          <w:szCs w:val="20"/>
        </w:rPr>
        <w:t xml:space="preserve"> :</w:t>
      </w:r>
      <w:proofErr w:type="gramEnd"/>
      <w:r w:rsidR="00BF60F1" w:rsidRPr="0031525D">
        <w:rPr>
          <w:rFonts w:ascii="Times New Roman" w:hAnsi="Times New Roman"/>
          <w:b w:val="0"/>
          <w:sz w:val="20"/>
          <w:szCs w:val="20"/>
        </w:rPr>
        <w:t xml:space="preserve"> Федеральный закон от 22.10.2004 № 125-ФЗ (ред. от 28.11.2015) // Российская газета. 2004. № 237. 27 октября.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r w:rsidR="0070384C" w:rsidRPr="0031525D">
        <w:rPr>
          <w:rFonts w:ascii="Times New Roman" w:hAnsi="Times New Roman"/>
          <w:b w:val="0"/>
          <w:sz w:val="20"/>
          <w:szCs w:val="20"/>
        </w:rPr>
        <w:t>20</w:t>
      </w:r>
      <w:r w:rsidRPr="0031525D">
        <w:rPr>
          <w:rFonts w:ascii="Times New Roman" w:hAnsi="Times New Roman"/>
          <w:b w:val="0"/>
          <w:sz w:val="20"/>
          <w:szCs w:val="20"/>
        </w:rPr>
        <w:t>. О государственной тайне [Текст]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 xml:space="preserve"> :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Закон РФ от 21.07.1993 № 5485-1 (ред. 08.03.2015) // СЗ РФ. 1997. № 41. Стр. 8220–8235.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 xml:space="preserve">Основная литература </w:t>
      </w:r>
    </w:p>
    <w:p w:rsidR="0009000A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Дамрин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А.Г. Картография [Электронный ресурс]: учебно-методическое пособие/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Дамрин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А.Г.,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Боженов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С.Н.—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>екстовые данные.— Оренбург: Оренбургский государственный университет, 201</w:t>
      </w:r>
      <w:r w:rsidR="00536295">
        <w:rPr>
          <w:rFonts w:ascii="Times New Roman" w:hAnsi="Times New Roman"/>
          <w:b w:val="0"/>
          <w:sz w:val="20"/>
          <w:szCs w:val="20"/>
        </w:rPr>
        <w:t>4</w:t>
      </w:r>
      <w:r w:rsidRPr="0031525D">
        <w:rPr>
          <w:rFonts w:ascii="Times New Roman" w:hAnsi="Times New Roman"/>
          <w:b w:val="0"/>
          <w:sz w:val="20"/>
          <w:szCs w:val="20"/>
        </w:rPr>
        <w:t>.— 132 c</w:t>
      </w:r>
      <w:r w:rsidR="0009000A" w:rsidRPr="0031525D">
        <w:rPr>
          <w:rFonts w:ascii="Times New Roman" w:hAnsi="Times New Roman"/>
          <w:b w:val="0"/>
          <w:sz w:val="20"/>
          <w:szCs w:val="20"/>
        </w:rPr>
        <w:t>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09000A" w:rsidRPr="0031525D" w:rsidRDefault="0009000A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1. Делопроизводство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 xml:space="preserve"> :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Образцы, документы. Организация и технология работы [Текст] / В. В. Галахов [и др.], под ред. И. К. Корнеева, В. А.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Кудряева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. – 3-е изд.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перераб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>. и доп. – М., 201</w:t>
      </w:r>
      <w:r w:rsidR="00536295">
        <w:rPr>
          <w:rFonts w:ascii="Times New Roman" w:hAnsi="Times New Roman"/>
          <w:b w:val="0"/>
          <w:sz w:val="20"/>
          <w:szCs w:val="20"/>
        </w:rPr>
        <w:t>5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. 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2.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Караяни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А.Г. Психология общения и переговоров в экстремальных условиях [Электронный ресурс]: учебное пособие/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Караяни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А.Г., Цветков В.Л.—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>екстовые данные.— М.: ЮНИТИ-ДАНА, 201</w:t>
      </w:r>
      <w:r w:rsidR="00536295">
        <w:rPr>
          <w:rFonts w:ascii="Times New Roman" w:hAnsi="Times New Roman"/>
          <w:b w:val="0"/>
          <w:sz w:val="20"/>
          <w:szCs w:val="20"/>
        </w:rPr>
        <w:t>3</w:t>
      </w:r>
      <w:r w:rsidRPr="0031525D">
        <w:rPr>
          <w:rFonts w:ascii="Times New Roman" w:hAnsi="Times New Roman"/>
          <w:b w:val="0"/>
          <w:sz w:val="20"/>
          <w:szCs w:val="20"/>
        </w:rPr>
        <w:t>.— 247 c</w:t>
      </w:r>
      <w:r w:rsidR="0009000A" w:rsidRPr="0031525D">
        <w:rPr>
          <w:rFonts w:ascii="Times New Roman" w:hAnsi="Times New Roman"/>
          <w:b w:val="0"/>
          <w:sz w:val="20"/>
          <w:szCs w:val="20"/>
        </w:rPr>
        <w:t>.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3.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Кикоть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В.Я. Предупреждение преступлений и административных правонарушений органами внутренних дел [Электронный ресурс]: учебник/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Кикоть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В.Я., Лебедев С.Я., Румянцев Н.В.—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>екстовые данные.— М.: ЮНИТИ-ДАНА, 201</w:t>
      </w:r>
      <w:r w:rsidR="00536295">
        <w:rPr>
          <w:rFonts w:ascii="Times New Roman" w:hAnsi="Times New Roman"/>
          <w:b w:val="0"/>
          <w:sz w:val="20"/>
          <w:szCs w:val="20"/>
        </w:rPr>
        <w:t>3</w:t>
      </w:r>
      <w:r w:rsidRPr="0031525D">
        <w:rPr>
          <w:rFonts w:ascii="Times New Roman" w:hAnsi="Times New Roman"/>
          <w:b w:val="0"/>
          <w:sz w:val="20"/>
          <w:szCs w:val="20"/>
        </w:rPr>
        <w:t>.— 487 c</w:t>
      </w:r>
      <w:r w:rsidR="0009000A" w:rsidRPr="0031525D">
        <w:rPr>
          <w:rFonts w:ascii="Times New Roman" w:hAnsi="Times New Roman"/>
          <w:b w:val="0"/>
          <w:sz w:val="20"/>
          <w:szCs w:val="20"/>
        </w:rPr>
        <w:t>.</w:t>
      </w:r>
    </w:p>
    <w:p w:rsidR="0009000A" w:rsidRPr="0031525D" w:rsidRDefault="0009000A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2. Косолапов А. Е. Оформление и исполнение форм служебных документов в уголовн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о-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исполнительной системе [Текст] : учеб. пособие / А. Е. Косолапов, С. Н.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Сагайдакова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>. – М.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 xml:space="preserve"> :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ФСИН России, 201</w:t>
      </w:r>
      <w:r w:rsidR="00536295">
        <w:rPr>
          <w:rFonts w:ascii="Times New Roman" w:hAnsi="Times New Roman"/>
          <w:b w:val="0"/>
          <w:sz w:val="20"/>
          <w:szCs w:val="20"/>
        </w:rPr>
        <w:t>5</w:t>
      </w:r>
      <w:r w:rsidRPr="0031525D">
        <w:rPr>
          <w:rFonts w:ascii="Times New Roman" w:hAnsi="Times New Roman"/>
          <w:b w:val="0"/>
          <w:sz w:val="20"/>
          <w:szCs w:val="20"/>
        </w:rPr>
        <w:t>.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4. Пальчиков А.Н. Гражданская оборона и Чрезвычайные ситуации [Электронный ресурс]: учебное пособие, предназначено для бакалавров и магистров направления 151000 - Технологические машины и оборудование/ Пальчиков А.Н.—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>екстовые данные.— Саратов: Вузовское образование, 2014.— 176 c</w:t>
      </w:r>
      <w:r w:rsidR="0009000A" w:rsidRPr="0031525D">
        <w:rPr>
          <w:rFonts w:ascii="Times New Roman" w:hAnsi="Times New Roman"/>
          <w:b w:val="0"/>
          <w:sz w:val="20"/>
          <w:szCs w:val="20"/>
        </w:rPr>
        <w:t>.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5. Сычев Ю.Н. Безопасность жизнедеятельности в чрезвычайных ситуациях [Электронный ресурс]: учебное пособие/ Сычев Ю.Н.—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>екстовые данные.— М.: Финансы и статистика, 2014.— 224 c</w:t>
      </w:r>
      <w:r w:rsidR="0009000A" w:rsidRPr="0031525D">
        <w:rPr>
          <w:rFonts w:ascii="Times New Roman" w:hAnsi="Times New Roman"/>
          <w:b w:val="0"/>
          <w:sz w:val="20"/>
          <w:szCs w:val="20"/>
        </w:rPr>
        <w:t>.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6.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Ямалов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И.У. Моделирование процессов управления и принятия решений в условиях чрезвычайных ситуаций [Электронный ресурс]/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Ямалов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И.У.—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>екстовые данные.— М.: БИНОМ. Лаборатория знаний, 201</w:t>
      </w:r>
      <w:r w:rsidR="00536295">
        <w:rPr>
          <w:rFonts w:ascii="Times New Roman" w:hAnsi="Times New Roman"/>
          <w:b w:val="0"/>
          <w:sz w:val="20"/>
          <w:szCs w:val="20"/>
        </w:rPr>
        <w:t>3</w:t>
      </w:r>
      <w:r w:rsidRPr="0031525D">
        <w:rPr>
          <w:rFonts w:ascii="Times New Roman" w:hAnsi="Times New Roman"/>
          <w:b w:val="0"/>
          <w:sz w:val="20"/>
          <w:szCs w:val="20"/>
        </w:rPr>
        <w:t>.— 289 c</w:t>
      </w:r>
      <w:r w:rsidR="0009000A" w:rsidRPr="0031525D">
        <w:rPr>
          <w:rFonts w:ascii="Times New Roman" w:hAnsi="Times New Roman"/>
          <w:b w:val="0"/>
          <w:sz w:val="20"/>
          <w:szCs w:val="20"/>
        </w:rPr>
        <w:t>.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 xml:space="preserve">Дополнительная литература 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7.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Карпович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О.Г. Полномочия подразделений органов внутренних дел (полиции) в противодействии коррупции [Электронный ресурс]: учебное пособие/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Карпович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О.Г., Малиновский И.Б.,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Трунцевский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Ю.В.—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>екстовые данные.— М.: ЮНИТИ-ДАНА, 2011.— 246 c</w:t>
      </w:r>
      <w:r w:rsidR="0009000A" w:rsidRPr="0031525D">
        <w:rPr>
          <w:rFonts w:ascii="Times New Roman" w:hAnsi="Times New Roman"/>
          <w:b w:val="0"/>
          <w:sz w:val="20"/>
          <w:szCs w:val="20"/>
        </w:rPr>
        <w:t>.</w:t>
      </w:r>
    </w:p>
    <w:p w:rsidR="00D145CC" w:rsidRPr="0031525D" w:rsidRDefault="00D145C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8.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Кикоть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В. Я. Наука управления. Основы организации и управления в правоохранительной деятельности [Электронный ресурс]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 xml:space="preserve"> :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науч. изд. / В. Я.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Кикоть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, С. С.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Маилян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>, Д. И. Грядовой. –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>екстовые данные. – М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 xml:space="preserve"> :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ЮНИТИ-ДАНА, 2012. – http://www.iprbookshop.ru/15409. – ЭБС «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IPRbooks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». </w:t>
      </w:r>
    </w:p>
    <w:p w:rsidR="00D145CC" w:rsidRPr="0031525D" w:rsidRDefault="00D145CC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9.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Кикоть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В. Я. Профессиональная этика и служебный этикет [Электронный ресурс]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 xml:space="preserve"> :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учебник / В. Я.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Кикоть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>, И. И. Аминов, А. А. Гришин. –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>екстовые данные. – М.: ЮНИТИ-ДАНА, 2012. – http://www.iprbookshop.ru/15449. – ЭБС «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IPRbooks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>».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8. Кузьмин В.А. Комментарий к Федеральному закону от 12 февраля 1998 г. № 28-ФЗ «О гражданской обороне» [Электронный ресурс]/ Кузьмин В.А.—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екстовые данные.— Саратов: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Ай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Пи Эр Медиа, 2011.— 91 c</w:t>
      </w:r>
      <w:r w:rsidR="0009000A" w:rsidRPr="0031525D">
        <w:rPr>
          <w:rFonts w:ascii="Times New Roman" w:hAnsi="Times New Roman"/>
          <w:b w:val="0"/>
          <w:sz w:val="20"/>
          <w:szCs w:val="20"/>
        </w:rPr>
        <w:t>.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9.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Пауткин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Ю.Ф. Первая доврачебная медицинская помощь [Электронный ресурс]: учебное пособие для студентов-иностранцев/ </w:t>
      </w:r>
      <w:proofErr w:type="spellStart"/>
      <w:r w:rsidRPr="0031525D">
        <w:rPr>
          <w:rFonts w:ascii="Times New Roman" w:hAnsi="Times New Roman"/>
          <w:b w:val="0"/>
          <w:sz w:val="20"/>
          <w:szCs w:val="20"/>
        </w:rPr>
        <w:t>Пауткин</w:t>
      </w:r>
      <w:proofErr w:type="spellEnd"/>
      <w:r w:rsidRPr="0031525D">
        <w:rPr>
          <w:rFonts w:ascii="Times New Roman" w:hAnsi="Times New Roman"/>
          <w:b w:val="0"/>
          <w:sz w:val="20"/>
          <w:szCs w:val="20"/>
        </w:rPr>
        <w:t xml:space="preserve"> Ю.Ф., Кузнецов В.И.—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>екстовые данные.— М.: Российский университет дружбы народов, 2013.— 164 c</w:t>
      </w:r>
      <w:r w:rsidR="0009000A" w:rsidRPr="0031525D">
        <w:rPr>
          <w:rFonts w:ascii="Times New Roman" w:hAnsi="Times New Roman"/>
          <w:b w:val="0"/>
          <w:sz w:val="20"/>
          <w:szCs w:val="20"/>
        </w:rPr>
        <w:t>.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10. Румянцев Н.В. Специальные административно-правовые режимы деятельности органов внутренних дел в современных условиях [Электронный ресурс]: монография/ Румянцев Н.В.—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>екстовые данные.— М.: ЮНИТИ-ДАНА, 2012.— 167 c</w:t>
      </w:r>
      <w:r w:rsidR="0009000A" w:rsidRPr="0031525D">
        <w:rPr>
          <w:rFonts w:ascii="Times New Roman" w:hAnsi="Times New Roman"/>
          <w:b w:val="0"/>
          <w:sz w:val="20"/>
          <w:szCs w:val="20"/>
        </w:rPr>
        <w:t>.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11. Смирнов В.Н. Психология в деятельности сотрудников правоохранительных органов [Электронный ресурс]: учебное пособие/ Смирнов В.Н., Петухов Е.В.—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>екстовые данные.— М.: ЮНИТИ-ДАНА, 2012.— 207 c</w:t>
      </w:r>
      <w:r w:rsidR="0009000A" w:rsidRPr="0031525D">
        <w:rPr>
          <w:rFonts w:ascii="Times New Roman" w:hAnsi="Times New Roman"/>
          <w:b w:val="0"/>
          <w:sz w:val="20"/>
          <w:szCs w:val="20"/>
        </w:rPr>
        <w:t>.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12. Шульгин В.Н. Инженерная защита населения и территорий в чрезвычайных ситуациях мирного и военного времени [Электронный ресурс]: учебник для вузов/ Шульгин В.Н.— Электрон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т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екстовые данные.— Москва, Екатеринбург: Академический Проект, </w:t>
      </w: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>Деловая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АНПОО «ВКУС»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lastRenderedPageBreak/>
        <w:t xml:space="preserve"> 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 xml:space="preserve">Интернет-ресурсы </w:t>
      </w:r>
    </w:p>
    <w:p w:rsidR="0009000A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13. Официальный портал правовой информации - www.pravo.gov.ru/ 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14. Министерство Внутренних Дел РФ - </w:t>
      </w:r>
      <w:hyperlink r:id="rId7" w:history="1">
        <w:r w:rsidRPr="0031525D">
          <w:rPr>
            <w:rStyle w:val="a3"/>
            <w:rFonts w:ascii="Times New Roman" w:hAnsi="Times New Roman"/>
            <w:b w:val="0"/>
            <w:sz w:val="20"/>
            <w:szCs w:val="20"/>
          </w:rPr>
          <w:t>http://www.mvd.ru</w:t>
        </w:r>
      </w:hyperlink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09000A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15. ГУ МВД РФ по Тульской области - </w:t>
      </w:r>
      <w:hyperlink r:id="rId8" w:history="1">
        <w:r w:rsidR="0009000A" w:rsidRPr="0031525D">
          <w:rPr>
            <w:rStyle w:val="a3"/>
            <w:rFonts w:ascii="Times New Roman" w:hAnsi="Times New Roman"/>
            <w:b w:val="0"/>
            <w:sz w:val="20"/>
            <w:szCs w:val="20"/>
          </w:rPr>
          <w:t>https://71.мвд.рф</w:t>
        </w:r>
      </w:hyperlink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16. Министерство юстиции РФ - </w:t>
      </w:r>
      <w:hyperlink r:id="rId9" w:history="1">
        <w:r w:rsidR="0009000A" w:rsidRPr="0031525D">
          <w:rPr>
            <w:rStyle w:val="a3"/>
            <w:rFonts w:ascii="Times New Roman" w:hAnsi="Times New Roman"/>
            <w:b w:val="0"/>
            <w:sz w:val="20"/>
            <w:szCs w:val="20"/>
          </w:rPr>
          <w:t>http://www.minjust.ru</w:t>
        </w:r>
      </w:hyperlink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BF60F1" w:rsidRPr="0031525D" w:rsidRDefault="0009000A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1</w:t>
      </w:r>
      <w:r w:rsidR="00BF60F1" w:rsidRPr="0031525D">
        <w:rPr>
          <w:rFonts w:ascii="Times New Roman" w:hAnsi="Times New Roman"/>
          <w:b w:val="0"/>
          <w:sz w:val="20"/>
          <w:szCs w:val="20"/>
        </w:rPr>
        <w:t xml:space="preserve">7. Федеральная служба безопасности РФ - </w:t>
      </w:r>
      <w:hyperlink r:id="rId10" w:history="1">
        <w:r w:rsidR="00BF60F1" w:rsidRPr="0031525D">
          <w:rPr>
            <w:rStyle w:val="a3"/>
            <w:rFonts w:ascii="Times New Roman" w:hAnsi="Times New Roman"/>
            <w:b w:val="0"/>
            <w:sz w:val="20"/>
            <w:szCs w:val="20"/>
          </w:rPr>
          <w:t>http://www.fsb.ru</w:t>
        </w:r>
      </w:hyperlink>
      <w:r w:rsidR="00BF60F1" w:rsidRPr="0031525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18. Генеральная прокуратура РФ - </w:t>
      </w:r>
      <w:hyperlink r:id="rId11" w:history="1">
        <w:r w:rsidRPr="0031525D">
          <w:rPr>
            <w:rStyle w:val="a3"/>
            <w:rFonts w:ascii="Times New Roman" w:hAnsi="Times New Roman"/>
            <w:b w:val="0"/>
            <w:sz w:val="20"/>
            <w:szCs w:val="20"/>
          </w:rPr>
          <w:t>http://genproc.gov.ru</w:t>
        </w:r>
      </w:hyperlink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09000A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19. Прокуратура Тульской области - </w:t>
      </w:r>
      <w:hyperlink r:id="rId12" w:history="1">
        <w:r w:rsidR="0009000A" w:rsidRPr="0031525D">
          <w:rPr>
            <w:rStyle w:val="a3"/>
            <w:rFonts w:ascii="Times New Roman" w:hAnsi="Times New Roman"/>
            <w:b w:val="0"/>
            <w:sz w:val="20"/>
            <w:szCs w:val="20"/>
          </w:rPr>
          <w:t>http://www.prokuror-tula.ru</w:t>
        </w:r>
      </w:hyperlink>
    </w:p>
    <w:p w:rsidR="00BF60F1" w:rsidRPr="0031525D" w:rsidRDefault="0009000A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/2</w:t>
      </w:r>
      <w:r w:rsidR="00BF60F1" w:rsidRPr="0031525D">
        <w:rPr>
          <w:rFonts w:ascii="Times New Roman" w:hAnsi="Times New Roman"/>
          <w:b w:val="0"/>
          <w:sz w:val="20"/>
          <w:szCs w:val="20"/>
        </w:rPr>
        <w:t xml:space="preserve">0. Федеральная служба РФ по </w:t>
      </w:r>
      <w:proofErr w:type="gramStart"/>
      <w:r w:rsidR="00BF60F1" w:rsidRPr="0031525D">
        <w:rPr>
          <w:rFonts w:ascii="Times New Roman" w:hAnsi="Times New Roman"/>
          <w:b w:val="0"/>
          <w:sz w:val="20"/>
          <w:szCs w:val="20"/>
        </w:rPr>
        <w:t>контролю за</w:t>
      </w:r>
      <w:proofErr w:type="gramEnd"/>
      <w:r w:rsidR="00BF60F1" w:rsidRPr="0031525D">
        <w:rPr>
          <w:rFonts w:ascii="Times New Roman" w:hAnsi="Times New Roman"/>
          <w:b w:val="0"/>
          <w:sz w:val="20"/>
          <w:szCs w:val="20"/>
        </w:rPr>
        <w:t xml:space="preserve"> оборотом наркотиков - </w:t>
      </w:r>
      <w:hyperlink r:id="rId13" w:history="1">
        <w:r w:rsidR="00BF60F1" w:rsidRPr="0031525D">
          <w:rPr>
            <w:rStyle w:val="a3"/>
            <w:rFonts w:ascii="Times New Roman" w:hAnsi="Times New Roman"/>
            <w:b w:val="0"/>
            <w:sz w:val="20"/>
            <w:szCs w:val="20"/>
          </w:rPr>
          <w:t>http://www.fskn.gov.ru</w:t>
        </w:r>
      </w:hyperlink>
      <w:r w:rsidR="00BF60F1" w:rsidRPr="0031525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21. УФСКН РФ по Тульской области - </w:t>
      </w:r>
      <w:hyperlink r:id="rId14" w:history="1">
        <w:r w:rsidR="0009000A" w:rsidRPr="0031525D">
          <w:rPr>
            <w:rStyle w:val="a3"/>
            <w:rFonts w:ascii="Times New Roman" w:hAnsi="Times New Roman"/>
            <w:b w:val="0"/>
            <w:sz w:val="20"/>
            <w:szCs w:val="20"/>
          </w:rPr>
          <w:t>https://71.мвд.рф</w:t>
        </w:r>
      </w:hyperlink>
    </w:p>
    <w:p w:rsidR="00BF60F1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22. Федеральная служба судебных приставов России - </w:t>
      </w:r>
      <w:hyperlink r:id="rId15" w:history="1">
        <w:r w:rsidRPr="0031525D">
          <w:rPr>
            <w:rStyle w:val="a3"/>
            <w:rFonts w:ascii="Times New Roman" w:hAnsi="Times New Roman"/>
            <w:b w:val="0"/>
            <w:sz w:val="20"/>
            <w:szCs w:val="20"/>
          </w:rPr>
          <w:t>http://www.fssprus.ru</w:t>
        </w:r>
      </w:hyperlink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685D4C" w:rsidRPr="0031525D" w:rsidRDefault="00BF60F1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23. УФССП по Тульской области - </w:t>
      </w:r>
      <w:hyperlink r:id="rId16" w:history="1">
        <w:r w:rsidR="0009000A" w:rsidRPr="0031525D">
          <w:rPr>
            <w:rStyle w:val="a3"/>
            <w:rFonts w:ascii="Times New Roman" w:hAnsi="Times New Roman"/>
            <w:b w:val="0"/>
            <w:sz w:val="20"/>
            <w:szCs w:val="20"/>
          </w:rPr>
          <w:t>http://r71.fssprus.ru</w:t>
        </w:r>
      </w:hyperlink>
    </w:p>
    <w:p w:rsidR="0009000A" w:rsidRPr="0031525D" w:rsidRDefault="0009000A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4</w:t>
      </w:r>
      <w:r w:rsidR="00C57AAE" w:rsidRPr="0031525D">
        <w:rPr>
          <w:rFonts w:ascii="Times New Roman" w:hAnsi="Times New Roman"/>
          <w:sz w:val="20"/>
          <w:szCs w:val="20"/>
        </w:rPr>
        <w:t xml:space="preserve">. ФОРМЫ ОТЧЕТНОСТИ ПО УЧЕБНОЙ ПРАКТИКЕ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Результаты прохождения учебной практики оформляются в виде отчета по практике.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4</w:t>
      </w:r>
      <w:r w:rsidR="00C57AAE" w:rsidRPr="0031525D">
        <w:rPr>
          <w:rFonts w:ascii="Times New Roman" w:hAnsi="Times New Roman"/>
          <w:b w:val="0"/>
          <w:sz w:val="20"/>
          <w:szCs w:val="20"/>
        </w:rPr>
        <w:t xml:space="preserve">.1. Требования к оформлению отчёта по практике: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Отчет по учебной практике включает в себя следующие элементы: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1) титульный лист;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2) содержание;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3) характеристика структурного подразделения;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 4) дневник практики (Приложение 1);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5) отчёт о практике (Приложение 2);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6) приложения.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В ходе практики каждый студент ведёт дневник о проделанной работе.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В дневник ежедневно вносятся краткие записи выполняемых по календарному плану работ, их итоги с критическими замечаниями и выводами руководителя практики, которые используются при составлении отчёта.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По окончании практики студент составляет отчёт о её итогах, в котором должны найти отражение следующие вопросы: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- Сведения о выполнении программы практики, перечень основных мероприятий, проведённых в период практики, анализ наиболее характерных примеров, причины невыполнения отдельных пунктов плана.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b w:val="0"/>
          <w:sz w:val="20"/>
          <w:szCs w:val="20"/>
        </w:rPr>
        <w:t xml:space="preserve">- Выполнение индивидуальных заданий, выдаваемы в начале каждого раздела учебной практики. </w:t>
      </w:r>
      <w:proofErr w:type="gramEnd"/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- Общие итоги практики, выводы и предложения по её совершенствованию.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На защиту представляется отчет студента о выполнении программы практики.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При защите итогов практики учитываются: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1. Полнота и качество отработки программы.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2. Содержание и качество оформленных отчётных документов. </w:t>
      </w:r>
    </w:p>
    <w:p w:rsidR="00FD3293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3. Состояние дисциплины студента в период прохождения практики. </w:t>
      </w:r>
    </w:p>
    <w:p w:rsidR="00BF60F1" w:rsidRPr="0031525D" w:rsidRDefault="00C57AAE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>Итоги практики обсуждаются на заседании ЦМК.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</w:p>
    <w:p w:rsidR="00FD3293" w:rsidRPr="0031525D" w:rsidRDefault="00FD3293" w:rsidP="00FD3293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5. ФОНД ОЦЕНОЧНЫХ СРЕДСТВ ДЛЯ ПРОВЕДЕНИЯ ПРОМЕЖУТОЧНОЙ АТТЕСТАЦИИ ОБУЧАЮЩИХСЯ ПО УЧЕБНОЙ ПРАКТИКЕ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1.2. Типовые контрольные задания или иные материалы (Смотреть Приложение 2). 1.2.1. Дифференцированный зачёт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а) типовые задания: Осуществить поиск информации и выполнить описание по следующим вопросам: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1. Краткое описание направлений деятельности Прокуратуры Тульской области.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2. Изучить систему нормативно-правовых актов, регулирующих деятельность Прокуратуры Тульской области;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3. Рассмотреть принципы Прокуратуры Тульской области;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4. Перечислить и раскрыть виды следственных действий и процессуальный порядок их прохождения в органах прокуратуры.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б) критерии оценивания компетенций (результатов):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lastRenderedPageBreak/>
        <w:t xml:space="preserve">При оценке знаний при дифференцированном зачёте учитывается: 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Правильность и осознанность изложения содержания ответа на вопросы, полнота раскрытия понятий и закономерностей, точность употребления и трактовки общенаучных и специальных терминов;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степень сформированности интеллектуальных и научных способностей студента; самостоятельность ответа;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b w:val="0"/>
          <w:sz w:val="20"/>
          <w:szCs w:val="20"/>
        </w:rPr>
        <w:t xml:space="preserve">соответствия оформления стандартным требованиям к оформлению письменных работ.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Оценка «отлично»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: студент свободно ориентируется в материале, даёт обстоятельные глубокие ответы на все поставленные вопросы; демонстрирует хорошее знание понятийно-категориального аппарата, умеет анализировать нормы законодательства; четко грамотно формулирует основные понятия права; полное соответствие отчета требованиям стандарта. </w:t>
      </w:r>
    </w:p>
    <w:p w:rsidR="00665390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Оценка «хорошо»</w:t>
      </w:r>
      <w:r w:rsidRPr="0031525D">
        <w:rPr>
          <w:rFonts w:ascii="Times New Roman" w:hAnsi="Times New Roman"/>
          <w:b w:val="0"/>
          <w:sz w:val="20"/>
          <w:szCs w:val="20"/>
        </w:rPr>
        <w:t xml:space="preserve">: раскрыто основное содержание вопросов; в основном правильно даны определения понятий и использованы научные термины; ответ самостоятельный; допускает малозначительные ошибки, недостаточно полно раскрывает содержание вопроса, а затем в процессе беседы смог самостоятельно дать необходимые поправки и дополнения; незначительные отклонения в оформлении отчета по дифференцированному зачету. </w:t>
      </w:r>
    </w:p>
    <w:p w:rsidR="00665390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31525D">
        <w:rPr>
          <w:rFonts w:ascii="Times New Roman" w:hAnsi="Times New Roman"/>
          <w:sz w:val="20"/>
          <w:szCs w:val="20"/>
        </w:rPr>
        <w:t>Оценка «удовлетворительно»</w:t>
      </w:r>
      <w:r w:rsidRPr="0031525D">
        <w:rPr>
          <w:rFonts w:ascii="Times New Roman" w:hAnsi="Times New Roman"/>
          <w:b w:val="0"/>
          <w:sz w:val="20"/>
          <w:szCs w:val="20"/>
        </w:rPr>
        <w:t>: усвоено основное содержание учебного материала, но изложено фрагментарно, не всегда последовательно; студент не смог показать необходимые знания по праву; определение понятий недостаточно четкое; не использованы в качестве доказательства выводы из наблюдений и опытов или допущены ошибки при их изложении; допущены ошибки и неточности в использовании научной терминологии, определении понятий;</w:t>
      </w:r>
      <w:proofErr w:type="gramEnd"/>
      <w:r w:rsidRPr="0031525D">
        <w:rPr>
          <w:rFonts w:ascii="Times New Roman" w:hAnsi="Times New Roman"/>
          <w:b w:val="0"/>
          <w:sz w:val="20"/>
          <w:szCs w:val="20"/>
        </w:rPr>
        <w:t xml:space="preserve"> имеются значительные отклонения в оформлении отчета. </w:t>
      </w:r>
    </w:p>
    <w:p w:rsidR="00FD3293" w:rsidRPr="0031525D" w:rsidRDefault="00FD3293" w:rsidP="009B20D3">
      <w:pPr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31525D">
        <w:rPr>
          <w:rFonts w:ascii="Times New Roman" w:hAnsi="Times New Roman"/>
          <w:sz w:val="20"/>
          <w:szCs w:val="20"/>
        </w:rPr>
        <w:t>Оценка «удовлетворительно»</w:t>
      </w:r>
      <w:r w:rsidRPr="0031525D">
        <w:rPr>
          <w:rFonts w:ascii="Times New Roman" w:hAnsi="Times New Roman"/>
          <w:b w:val="0"/>
          <w:sz w:val="20"/>
          <w:szCs w:val="20"/>
        </w:rPr>
        <w:t>: ответ неправильный, не раскрыто основное содержание программного материала; допущены грубые ошибки в определении понятий, при использовании терминологии; оформление отчёта полностью не удовлетворяет требованиям стандарта.</w:t>
      </w:r>
    </w:p>
    <w:p w:rsidR="00665390" w:rsidRDefault="00665390">
      <w:pPr>
        <w:spacing w:after="20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</w:p>
    <w:p w:rsidR="00665390" w:rsidRDefault="00665390" w:rsidP="00665390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665390" w:rsidRDefault="00665390" w:rsidP="00665390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65390" w:rsidRDefault="00665390" w:rsidP="00665390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65390" w:rsidRDefault="00665390" w:rsidP="00665390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ДНЕВНИК </w:t>
      </w:r>
    </w:p>
    <w:p w:rsidR="00665390" w:rsidRDefault="00665390" w:rsidP="00665390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</w:t>
      </w:r>
    </w:p>
    <w:p w:rsidR="00665390" w:rsidRDefault="00665390" w:rsidP="0066539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65390" w:rsidRDefault="00665390" w:rsidP="00665390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ФИО студента</w:t>
      </w:r>
    </w:p>
    <w:p w:rsidR="00665390" w:rsidRDefault="00665390" w:rsidP="00665390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6"/>
        <w:gridCol w:w="1508"/>
        <w:gridCol w:w="3477"/>
        <w:gridCol w:w="1855"/>
        <w:gridCol w:w="1978"/>
      </w:tblGrid>
      <w:tr w:rsidR="00665390" w:rsidTr="00665390">
        <w:tc>
          <w:tcPr>
            <w:tcW w:w="1052" w:type="dxa"/>
          </w:tcPr>
          <w:p w:rsidR="00665390" w:rsidRPr="00665390" w:rsidRDefault="00665390" w:rsidP="0066539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5390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665390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665390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1535" w:type="dxa"/>
          </w:tcPr>
          <w:p w:rsidR="00665390" w:rsidRPr="00665390" w:rsidRDefault="00665390" w:rsidP="0066539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5390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  <w:tc>
          <w:tcPr>
            <w:tcW w:w="3545" w:type="dxa"/>
          </w:tcPr>
          <w:p w:rsidR="00665390" w:rsidRPr="00665390" w:rsidRDefault="00665390" w:rsidP="0066539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5390">
              <w:rPr>
                <w:rFonts w:ascii="Times New Roman" w:hAnsi="Times New Roman"/>
                <w:sz w:val="28"/>
                <w:szCs w:val="24"/>
              </w:rPr>
              <w:t>Содержание практики</w:t>
            </w:r>
          </w:p>
        </w:tc>
        <w:tc>
          <w:tcPr>
            <w:tcW w:w="1861" w:type="dxa"/>
          </w:tcPr>
          <w:p w:rsidR="00665390" w:rsidRPr="00665390" w:rsidRDefault="00665390" w:rsidP="0066539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5390">
              <w:rPr>
                <w:rFonts w:ascii="Times New Roman" w:hAnsi="Times New Roman"/>
                <w:sz w:val="28"/>
                <w:szCs w:val="24"/>
              </w:rPr>
              <w:t>Количество</w:t>
            </w:r>
          </w:p>
          <w:p w:rsidR="00665390" w:rsidRPr="00665390" w:rsidRDefault="00665390" w:rsidP="0066539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5390">
              <w:rPr>
                <w:rFonts w:ascii="Times New Roman" w:hAnsi="Times New Roman"/>
                <w:sz w:val="28"/>
                <w:szCs w:val="24"/>
              </w:rPr>
              <w:t>часов</w:t>
            </w:r>
          </w:p>
        </w:tc>
        <w:tc>
          <w:tcPr>
            <w:tcW w:w="1861" w:type="dxa"/>
          </w:tcPr>
          <w:p w:rsidR="00665390" w:rsidRPr="00665390" w:rsidRDefault="00665390" w:rsidP="0066539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5390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  <w:p w:rsidR="00665390" w:rsidRPr="00665390" w:rsidRDefault="00665390" w:rsidP="0066539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5390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  <w:p w:rsidR="00665390" w:rsidRPr="00665390" w:rsidRDefault="00665390" w:rsidP="0066539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5390">
              <w:rPr>
                <w:rFonts w:ascii="Times New Roman" w:hAnsi="Times New Roman"/>
                <w:sz w:val="28"/>
                <w:szCs w:val="24"/>
              </w:rPr>
              <w:t>руководителя</w:t>
            </w:r>
          </w:p>
        </w:tc>
      </w:tr>
      <w:tr w:rsidR="00665390" w:rsidTr="00665390">
        <w:tc>
          <w:tcPr>
            <w:tcW w:w="1052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5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1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1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65390" w:rsidTr="00665390">
        <w:tc>
          <w:tcPr>
            <w:tcW w:w="1052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5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1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1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65390" w:rsidTr="00665390">
        <w:tc>
          <w:tcPr>
            <w:tcW w:w="1052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5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1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1" w:type="dxa"/>
          </w:tcPr>
          <w:p w:rsidR="00665390" w:rsidRDefault="00665390" w:rsidP="00665390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65390" w:rsidRDefault="00665390" w:rsidP="00665390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665390" w:rsidRDefault="00665390">
      <w:pPr>
        <w:spacing w:after="20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</w:p>
    <w:p w:rsidR="00665390" w:rsidRDefault="00665390" w:rsidP="00665390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665390"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665390" w:rsidRDefault="00665390" w:rsidP="00665390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65390" w:rsidRDefault="00665390" w:rsidP="00665390">
      <w:pPr>
        <w:spacing w:line="24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Государственное образовательное учреждение</w:t>
      </w:r>
    </w:p>
    <w:p w:rsidR="00665390" w:rsidRDefault="00665390" w:rsidP="00665390">
      <w:pPr>
        <w:spacing w:line="24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среднего профессионального образования Тульской области</w:t>
      </w:r>
    </w:p>
    <w:p w:rsidR="00665390" w:rsidRDefault="00665390" w:rsidP="00665390">
      <w:pPr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«Тульский государственный технологический колледж»</w:t>
      </w:r>
    </w:p>
    <w:p w:rsidR="00665390" w:rsidRDefault="00665390" w:rsidP="00665390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665390" w:rsidRDefault="00665390" w:rsidP="0066539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65390" w:rsidRDefault="00665390" w:rsidP="0066539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85F36" w:rsidRPr="00685F36" w:rsidRDefault="00665390" w:rsidP="00685F36">
      <w:pPr>
        <w:jc w:val="both"/>
        <w:rPr>
          <w:rFonts w:ascii="Times New Roman" w:hAnsi="Times New Roman"/>
          <w:b w:val="0"/>
        </w:rPr>
      </w:pPr>
      <w:r w:rsidRPr="00685F36">
        <w:rPr>
          <w:rFonts w:ascii="Times New Roman" w:hAnsi="Times New Roman"/>
          <w:b w:val="0"/>
        </w:rPr>
        <w:t>СОГЛАСОВАНО Председатель ЦМК</w:t>
      </w:r>
      <w:r w:rsidR="00685F36" w:rsidRPr="00685F36">
        <w:rPr>
          <w:rFonts w:ascii="Times New Roman" w:hAnsi="Times New Roman"/>
          <w:b w:val="0"/>
        </w:rPr>
        <w:t xml:space="preserve"> </w:t>
      </w:r>
      <w:r w:rsidR="00685F36" w:rsidRPr="00685F36">
        <w:rPr>
          <w:rFonts w:ascii="Times New Roman" w:hAnsi="Times New Roman"/>
          <w:b w:val="0"/>
        </w:rPr>
        <w:tab/>
      </w:r>
      <w:r w:rsidR="00685F36" w:rsidRPr="00685F36">
        <w:rPr>
          <w:rFonts w:ascii="Times New Roman" w:hAnsi="Times New Roman"/>
          <w:b w:val="0"/>
        </w:rPr>
        <w:tab/>
      </w:r>
      <w:r w:rsidR="00685F36" w:rsidRPr="00685F36">
        <w:rPr>
          <w:rFonts w:ascii="Times New Roman" w:hAnsi="Times New Roman"/>
          <w:b w:val="0"/>
        </w:rPr>
        <w:tab/>
      </w:r>
      <w:r w:rsidR="00685F36" w:rsidRPr="00685F36">
        <w:rPr>
          <w:rFonts w:ascii="Times New Roman" w:hAnsi="Times New Roman"/>
          <w:b w:val="0"/>
        </w:rPr>
        <w:tab/>
        <w:t xml:space="preserve">УТВЕРЖДАЮ </w:t>
      </w:r>
    </w:p>
    <w:p w:rsidR="00685F36" w:rsidRPr="00685F36" w:rsidRDefault="00685F36" w:rsidP="00685F36">
      <w:pPr>
        <w:jc w:val="both"/>
        <w:rPr>
          <w:rFonts w:ascii="Times New Roman" w:hAnsi="Times New Roman"/>
          <w:b w:val="0"/>
        </w:rPr>
      </w:pPr>
      <w:r w:rsidRPr="00685F36">
        <w:rPr>
          <w:rFonts w:ascii="Times New Roman" w:hAnsi="Times New Roman"/>
          <w:b w:val="0"/>
          <w:sz w:val="24"/>
          <w:szCs w:val="24"/>
          <w:lang w:eastAsia="zh-CN"/>
        </w:rPr>
        <w:t>40.00.00 «Юриспруденция»</w:t>
      </w:r>
      <w:r w:rsidRPr="00685F36">
        <w:rPr>
          <w:rFonts w:ascii="Times New Roman" w:hAnsi="Times New Roman"/>
          <w:b w:val="0"/>
          <w:sz w:val="24"/>
          <w:szCs w:val="24"/>
          <w:lang w:eastAsia="zh-CN"/>
        </w:rPr>
        <w:tab/>
      </w:r>
      <w:r w:rsidRPr="00685F36">
        <w:rPr>
          <w:rFonts w:ascii="Times New Roman" w:hAnsi="Times New Roman"/>
          <w:b w:val="0"/>
          <w:sz w:val="24"/>
          <w:szCs w:val="24"/>
          <w:lang w:eastAsia="zh-CN"/>
        </w:rPr>
        <w:tab/>
      </w:r>
      <w:r w:rsidRPr="00685F36">
        <w:rPr>
          <w:rFonts w:ascii="Times New Roman" w:hAnsi="Times New Roman"/>
          <w:b w:val="0"/>
          <w:sz w:val="24"/>
          <w:szCs w:val="24"/>
          <w:lang w:eastAsia="zh-CN"/>
        </w:rPr>
        <w:tab/>
      </w:r>
      <w:r w:rsidRPr="00685F36">
        <w:rPr>
          <w:rFonts w:ascii="Times New Roman" w:hAnsi="Times New Roman"/>
          <w:b w:val="0"/>
          <w:sz w:val="24"/>
          <w:szCs w:val="24"/>
          <w:lang w:eastAsia="zh-CN"/>
        </w:rPr>
        <w:tab/>
      </w:r>
      <w:r w:rsidRPr="00685F36">
        <w:rPr>
          <w:rFonts w:ascii="Times New Roman" w:hAnsi="Times New Roman"/>
          <w:b w:val="0"/>
          <w:sz w:val="24"/>
          <w:szCs w:val="24"/>
          <w:lang w:eastAsia="zh-CN"/>
        </w:rPr>
        <w:tab/>
      </w:r>
      <w:r w:rsidRPr="00685F36">
        <w:rPr>
          <w:rFonts w:ascii="Times New Roman" w:hAnsi="Times New Roman"/>
          <w:b w:val="0"/>
        </w:rPr>
        <w:t>Заместитель директора УР</w:t>
      </w:r>
    </w:p>
    <w:p w:rsidR="00685F36" w:rsidRPr="00685F36" w:rsidRDefault="00685F36" w:rsidP="00685F36">
      <w:pPr>
        <w:jc w:val="both"/>
        <w:rPr>
          <w:rFonts w:ascii="Times New Roman" w:hAnsi="Times New Roman"/>
          <w:b w:val="0"/>
        </w:rPr>
      </w:pPr>
      <w:r w:rsidRPr="00685F36">
        <w:rPr>
          <w:rFonts w:ascii="Times New Roman" w:hAnsi="Times New Roman"/>
          <w:b w:val="0"/>
          <w:sz w:val="24"/>
          <w:szCs w:val="24"/>
          <w:lang w:eastAsia="zh-CN"/>
        </w:rPr>
        <w:t xml:space="preserve"> </w:t>
      </w:r>
      <w:r w:rsidRPr="00685F36">
        <w:rPr>
          <w:rFonts w:ascii="Times New Roman" w:hAnsi="Times New Roman"/>
          <w:b w:val="0"/>
        </w:rPr>
        <w:t>_____________</w:t>
      </w:r>
      <w:r w:rsidRPr="00685F36">
        <w:rPr>
          <w:rFonts w:ascii="Times New Roman" w:hAnsi="Times New Roman"/>
          <w:b w:val="0"/>
        </w:rPr>
        <w:tab/>
      </w:r>
      <w:r w:rsidRPr="00685F36">
        <w:rPr>
          <w:rFonts w:ascii="Times New Roman" w:hAnsi="Times New Roman"/>
          <w:b w:val="0"/>
        </w:rPr>
        <w:tab/>
      </w:r>
      <w:r w:rsidRPr="00685F36">
        <w:rPr>
          <w:rFonts w:ascii="Times New Roman" w:hAnsi="Times New Roman"/>
          <w:b w:val="0"/>
        </w:rPr>
        <w:tab/>
      </w:r>
      <w:r w:rsidRPr="00685F36">
        <w:rPr>
          <w:rFonts w:ascii="Times New Roman" w:hAnsi="Times New Roman"/>
          <w:b w:val="0"/>
        </w:rPr>
        <w:tab/>
      </w:r>
      <w:r w:rsidRPr="00685F36">
        <w:rPr>
          <w:rFonts w:ascii="Times New Roman" w:hAnsi="Times New Roman"/>
          <w:b w:val="0"/>
        </w:rPr>
        <w:tab/>
      </w:r>
      <w:r w:rsidRPr="00685F36">
        <w:rPr>
          <w:rFonts w:ascii="Times New Roman" w:hAnsi="Times New Roman"/>
          <w:b w:val="0"/>
        </w:rPr>
        <w:tab/>
      </w:r>
      <w:r w:rsidRPr="00685F36">
        <w:rPr>
          <w:rFonts w:ascii="Times New Roman" w:hAnsi="Times New Roman"/>
          <w:b w:val="0"/>
        </w:rPr>
        <w:tab/>
        <w:t>___________________</w:t>
      </w:r>
      <w:r w:rsidRPr="00685F36">
        <w:rPr>
          <w:rFonts w:ascii="Times New Roman" w:hAnsi="Times New Roman"/>
          <w:b w:val="0"/>
        </w:rPr>
        <w:tab/>
      </w:r>
    </w:p>
    <w:p w:rsidR="00685F36" w:rsidRPr="00685F36" w:rsidRDefault="00685F36" w:rsidP="00685F36">
      <w:pPr>
        <w:jc w:val="both"/>
        <w:rPr>
          <w:rFonts w:ascii="Times New Roman" w:hAnsi="Times New Roman"/>
          <w:b w:val="0"/>
        </w:rPr>
      </w:pPr>
      <w:r w:rsidRPr="00685F36">
        <w:rPr>
          <w:rFonts w:ascii="Times New Roman" w:hAnsi="Times New Roman"/>
          <w:b w:val="0"/>
          <w:sz w:val="24"/>
          <w:szCs w:val="24"/>
          <w:lang w:eastAsia="zh-CN"/>
        </w:rPr>
        <w:t>протокол №1 от 28.08.2017</w:t>
      </w:r>
      <w:r w:rsidRPr="00685F36">
        <w:rPr>
          <w:rFonts w:ascii="Times New Roman" w:hAnsi="Times New Roman"/>
          <w:b w:val="0"/>
        </w:rPr>
        <w:t xml:space="preserve"> </w:t>
      </w:r>
      <w:r w:rsidRPr="00685F36">
        <w:rPr>
          <w:rFonts w:ascii="Times New Roman" w:hAnsi="Times New Roman"/>
          <w:b w:val="0"/>
        </w:rPr>
        <w:tab/>
      </w:r>
      <w:r w:rsidRPr="00685F36">
        <w:rPr>
          <w:rFonts w:ascii="Times New Roman" w:hAnsi="Times New Roman"/>
          <w:b w:val="0"/>
        </w:rPr>
        <w:tab/>
      </w:r>
      <w:r w:rsidRPr="00685F36">
        <w:rPr>
          <w:rFonts w:ascii="Times New Roman" w:hAnsi="Times New Roman"/>
          <w:b w:val="0"/>
        </w:rPr>
        <w:tab/>
      </w:r>
      <w:r w:rsidRPr="00685F36">
        <w:rPr>
          <w:rFonts w:ascii="Times New Roman" w:hAnsi="Times New Roman"/>
          <w:b w:val="0"/>
        </w:rPr>
        <w:tab/>
      </w:r>
      <w:r w:rsidRPr="00685F36">
        <w:rPr>
          <w:rFonts w:ascii="Times New Roman" w:hAnsi="Times New Roman"/>
          <w:b w:val="0"/>
        </w:rPr>
        <w:tab/>
        <w:t>«_____»________201_ г.</w:t>
      </w:r>
    </w:p>
    <w:p w:rsidR="00665390" w:rsidRPr="00685F36" w:rsidRDefault="00665390" w:rsidP="00685F3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85F36">
        <w:rPr>
          <w:rFonts w:ascii="Times New Roman" w:hAnsi="Times New Roman"/>
          <w:b w:val="0"/>
        </w:rPr>
        <w:t>«_____»________201_ г.</w:t>
      </w:r>
      <w:r w:rsidRPr="00685F36">
        <w:rPr>
          <w:rFonts w:ascii="Times New Roman" w:hAnsi="Times New Roman"/>
          <w:b w:val="0"/>
        </w:rPr>
        <w:tab/>
      </w:r>
      <w:r w:rsidRPr="00685F36">
        <w:rPr>
          <w:rFonts w:ascii="Times New Roman" w:hAnsi="Times New Roman"/>
          <w:b w:val="0"/>
        </w:rPr>
        <w:tab/>
      </w:r>
      <w:r w:rsidRPr="00685F36">
        <w:rPr>
          <w:rFonts w:ascii="Times New Roman" w:hAnsi="Times New Roman"/>
          <w:b w:val="0"/>
        </w:rPr>
        <w:tab/>
      </w:r>
      <w:r w:rsidRPr="00685F36">
        <w:rPr>
          <w:rFonts w:ascii="Times New Roman" w:hAnsi="Times New Roman"/>
          <w:b w:val="0"/>
        </w:rPr>
        <w:tab/>
        <w:t xml:space="preserve"> </w:t>
      </w:r>
    </w:p>
    <w:p w:rsidR="00665390" w:rsidRDefault="00665390" w:rsidP="0066539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85F36" w:rsidRDefault="00685F36" w:rsidP="0066539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85F36" w:rsidRDefault="00685F36" w:rsidP="0066539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85F36" w:rsidRDefault="00685F36" w:rsidP="0066539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85F36" w:rsidRPr="00685F36" w:rsidRDefault="00685F36" w:rsidP="00665390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685F36">
        <w:rPr>
          <w:rFonts w:ascii="Times New Roman" w:hAnsi="Times New Roman"/>
          <w:b w:val="0"/>
          <w:sz w:val="28"/>
          <w:szCs w:val="28"/>
        </w:rPr>
        <w:t xml:space="preserve">ОТЧЕТ </w:t>
      </w:r>
    </w:p>
    <w:p w:rsidR="00685F36" w:rsidRDefault="00685F36" w:rsidP="00665390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685F36">
        <w:rPr>
          <w:rFonts w:ascii="Times New Roman" w:hAnsi="Times New Roman"/>
          <w:b w:val="0"/>
          <w:sz w:val="28"/>
          <w:szCs w:val="28"/>
        </w:rPr>
        <w:t>по учебной практике</w:t>
      </w:r>
    </w:p>
    <w:p w:rsidR="00685F36" w:rsidRDefault="00685F36" w:rsidP="00665390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685F36" w:rsidRDefault="00685F36" w:rsidP="00665390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685F36" w:rsidRDefault="00685F36" w:rsidP="00665390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685F36" w:rsidRDefault="00685F36" w:rsidP="00665390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685F36" w:rsidRDefault="00685F36" w:rsidP="00665390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685F36" w:rsidRDefault="00685F36" w:rsidP="00665390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685F36" w:rsidRDefault="00685F36" w:rsidP="00665390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685F36" w:rsidRP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  <w:r w:rsidRPr="00685F36">
        <w:rPr>
          <w:rFonts w:ascii="Times New Roman" w:hAnsi="Times New Roman"/>
          <w:b w:val="0"/>
        </w:rPr>
        <w:t>Выполнил:</w:t>
      </w:r>
    </w:p>
    <w:p w:rsidR="00685F36" w:rsidRP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  <w:r w:rsidRPr="00685F36">
        <w:rPr>
          <w:rFonts w:ascii="Times New Roman" w:hAnsi="Times New Roman"/>
          <w:b w:val="0"/>
        </w:rPr>
        <w:t xml:space="preserve"> студент  ___ курса гр. __________</w:t>
      </w:r>
    </w:p>
    <w:p w:rsidR="00685F36" w:rsidRP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  <w:r w:rsidRPr="00685F36">
        <w:rPr>
          <w:rFonts w:ascii="Times New Roman" w:hAnsi="Times New Roman"/>
          <w:b w:val="0"/>
        </w:rPr>
        <w:t xml:space="preserve"> Ф.И.О. ________________________ </w:t>
      </w:r>
    </w:p>
    <w:p w:rsidR="00685F36" w:rsidRP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  <w:r w:rsidRPr="00685F36">
        <w:rPr>
          <w:rFonts w:ascii="Times New Roman" w:hAnsi="Times New Roman"/>
          <w:b w:val="0"/>
        </w:rPr>
        <w:t>Руководитель практики преподаватель:</w:t>
      </w:r>
    </w:p>
    <w:p w:rsid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  <w:r w:rsidRPr="00685F36">
        <w:rPr>
          <w:rFonts w:ascii="Times New Roman" w:hAnsi="Times New Roman"/>
          <w:b w:val="0"/>
        </w:rPr>
        <w:t xml:space="preserve"> _________________ Ф.И.О.</w:t>
      </w:r>
    </w:p>
    <w:p w:rsid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</w:p>
    <w:p w:rsid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</w:p>
    <w:p w:rsid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</w:p>
    <w:p w:rsid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</w:p>
    <w:p w:rsid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</w:p>
    <w:p w:rsid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</w:p>
    <w:p w:rsid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</w:p>
    <w:p w:rsid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</w:p>
    <w:p w:rsid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</w:p>
    <w:p w:rsid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</w:p>
    <w:p w:rsid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</w:p>
    <w:p w:rsidR="00685F36" w:rsidRDefault="00685F36" w:rsidP="00685F36">
      <w:pPr>
        <w:ind w:firstLine="708"/>
        <w:jc w:val="right"/>
        <w:rPr>
          <w:rFonts w:ascii="Times New Roman" w:hAnsi="Times New Roman"/>
          <w:b w:val="0"/>
        </w:rPr>
      </w:pPr>
    </w:p>
    <w:p w:rsidR="00685F36" w:rsidRPr="00685F36" w:rsidRDefault="00685F36" w:rsidP="00685F36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</w:rPr>
        <w:t>Тула, 20</w:t>
      </w:r>
      <w:r w:rsidR="00F40CB1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_</w:t>
      </w:r>
    </w:p>
    <w:sectPr w:rsidR="00685F36" w:rsidRPr="00685F36" w:rsidSect="006653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048B"/>
    <w:multiLevelType w:val="multilevel"/>
    <w:tmpl w:val="EB4207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Franklin Gothic Medium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DA6F5D"/>
    <w:multiLevelType w:val="hybridMultilevel"/>
    <w:tmpl w:val="3C6ED2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6F361B"/>
    <w:multiLevelType w:val="hybridMultilevel"/>
    <w:tmpl w:val="ED00A6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6"/>
    <w:rsid w:val="0009000A"/>
    <w:rsid w:val="000F2FCA"/>
    <w:rsid w:val="00111B79"/>
    <w:rsid w:val="00134994"/>
    <w:rsid w:val="0015759B"/>
    <w:rsid w:val="00160C5F"/>
    <w:rsid w:val="002B153B"/>
    <w:rsid w:val="0031525D"/>
    <w:rsid w:val="00395F28"/>
    <w:rsid w:val="003D584B"/>
    <w:rsid w:val="0040503B"/>
    <w:rsid w:val="00405425"/>
    <w:rsid w:val="00434828"/>
    <w:rsid w:val="00464E32"/>
    <w:rsid w:val="00536295"/>
    <w:rsid w:val="005C4693"/>
    <w:rsid w:val="00665390"/>
    <w:rsid w:val="00685D4C"/>
    <w:rsid w:val="00685F36"/>
    <w:rsid w:val="006F7C06"/>
    <w:rsid w:val="0070384C"/>
    <w:rsid w:val="007762F3"/>
    <w:rsid w:val="007E58FB"/>
    <w:rsid w:val="0082564B"/>
    <w:rsid w:val="00863864"/>
    <w:rsid w:val="009400E9"/>
    <w:rsid w:val="009807DF"/>
    <w:rsid w:val="009B20D3"/>
    <w:rsid w:val="00A041FB"/>
    <w:rsid w:val="00A228E3"/>
    <w:rsid w:val="00A45BDE"/>
    <w:rsid w:val="00A675F4"/>
    <w:rsid w:val="00B943FD"/>
    <w:rsid w:val="00BF60F1"/>
    <w:rsid w:val="00C21026"/>
    <w:rsid w:val="00C57AAE"/>
    <w:rsid w:val="00C774B4"/>
    <w:rsid w:val="00CD6821"/>
    <w:rsid w:val="00D145CC"/>
    <w:rsid w:val="00D15E04"/>
    <w:rsid w:val="00EA47E3"/>
    <w:rsid w:val="00F40CB1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90"/>
    <w:pPr>
      <w:spacing w:after="0"/>
    </w:pPr>
    <w:rPr>
      <w:rFonts w:ascii="Calibri" w:eastAsia="Times New Roman" w:hAnsi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20D3"/>
    <w:pPr>
      <w:spacing w:before="100" w:beforeAutospacing="1" w:after="100" w:afterAutospacing="1" w:line="240" w:lineRule="auto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a0"/>
    <w:rsid w:val="009B20D3"/>
  </w:style>
  <w:style w:type="character" w:styleId="a3">
    <w:name w:val="Hyperlink"/>
    <w:basedOn w:val="a0"/>
    <w:uiPriority w:val="99"/>
    <w:unhideWhenUsed/>
    <w:rsid w:val="009B20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5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41FB"/>
    <w:pPr>
      <w:spacing w:before="100" w:beforeAutospacing="1" w:after="100" w:afterAutospacing="1" w:line="240" w:lineRule="auto"/>
    </w:pPr>
    <w:rPr>
      <w:rFonts w:ascii="Times New Roman" w:hAnsi="Times New Roman"/>
      <w:b w:val="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A041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41FB"/>
    <w:pPr>
      <w:shd w:val="clear" w:color="auto" w:fill="FFFFFF"/>
      <w:spacing w:before="660" w:line="595" w:lineRule="exact"/>
      <w:ind w:hanging="360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">
    <w:name w:val="Заголовок №2_"/>
    <w:link w:val="20"/>
    <w:locked/>
    <w:rsid w:val="00A041FB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A041FB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21">
    <w:name w:val="Основной текст (2)"/>
    <w:basedOn w:val="a0"/>
    <w:rsid w:val="00A041F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40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7762F3"/>
    <w:pPr>
      <w:spacing w:before="100" w:beforeAutospacing="1" w:after="100" w:afterAutospacing="1" w:line="240" w:lineRule="auto"/>
    </w:pPr>
    <w:rPr>
      <w:rFonts w:ascii="Times New Roman" w:hAnsi="Times New Roman"/>
      <w:b w:val="0"/>
      <w:sz w:val="24"/>
      <w:szCs w:val="24"/>
    </w:rPr>
  </w:style>
  <w:style w:type="paragraph" w:styleId="a7">
    <w:name w:val="Title"/>
    <w:aliases w:val="Знак4"/>
    <w:basedOn w:val="a"/>
    <w:link w:val="a8"/>
    <w:qFormat/>
    <w:rsid w:val="006F7C06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 w:val="0"/>
      <w:sz w:val="28"/>
      <w:szCs w:val="28"/>
    </w:rPr>
  </w:style>
  <w:style w:type="character" w:customStyle="1" w:styleId="a8">
    <w:name w:val="Название Знак"/>
    <w:aliases w:val="Знак4 Знак"/>
    <w:basedOn w:val="a0"/>
    <w:link w:val="a7"/>
    <w:rsid w:val="006F7C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90"/>
    <w:pPr>
      <w:spacing w:after="0"/>
    </w:pPr>
    <w:rPr>
      <w:rFonts w:ascii="Calibri" w:eastAsia="Times New Roman" w:hAnsi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20D3"/>
    <w:pPr>
      <w:spacing w:before="100" w:beforeAutospacing="1" w:after="100" w:afterAutospacing="1" w:line="240" w:lineRule="auto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a0"/>
    <w:rsid w:val="009B20D3"/>
  </w:style>
  <w:style w:type="character" w:styleId="a3">
    <w:name w:val="Hyperlink"/>
    <w:basedOn w:val="a0"/>
    <w:uiPriority w:val="99"/>
    <w:unhideWhenUsed/>
    <w:rsid w:val="009B20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5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41FB"/>
    <w:pPr>
      <w:spacing w:before="100" w:beforeAutospacing="1" w:after="100" w:afterAutospacing="1" w:line="240" w:lineRule="auto"/>
    </w:pPr>
    <w:rPr>
      <w:rFonts w:ascii="Times New Roman" w:hAnsi="Times New Roman"/>
      <w:b w:val="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A041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41FB"/>
    <w:pPr>
      <w:shd w:val="clear" w:color="auto" w:fill="FFFFFF"/>
      <w:spacing w:before="660" w:line="595" w:lineRule="exact"/>
      <w:ind w:hanging="360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">
    <w:name w:val="Заголовок №2_"/>
    <w:link w:val="20"/>
    <w:locked/>
    <w:rsid w:val="00A041FB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A041FB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21">
    <w:name w:val="Основной текст (2)"/>
    <w:basedOn w:val="a0"/>
    <w:rsid w:val="00A041F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40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7762F3"/>
    <w:pPr>
      <w:spacing w:before="100" w:beforeAutospacing="1" w:after="100" w:afterAutospacing="1" w:line="240" w:lineRule="auto"/>
    </w:pPr>
    <w:rPr>
      <w:rFonts w:ascii="Times New Roman" w:hAnsi="Times New Roman"/>
      <w:b w:val="0"/>
      <w:sz w:val="24"/>
      <w:szCs w:val="24"/>
    </w:rPr>
  </w:style>
  <w:style w:type="paragraph" w:styleId="a7">
    <w:name w:val="Title"/>
    <w:aliases w:val="Знак4"/>
    <w:basedOn w:val="a"/>
    <w:link w:val="a8"/>
    <w:qFormat/>
    <w:rsid w:val="006F7C06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 w:val="0"/>
      <w:sz w:val="28"/>
      <w:szCs w:val="28"/>
    </w:rPr>
  </w:style>
  <w:style w:type="character" w:customStyle="1" w:styleId="a8">
    <w:name w:val="Название Знак"/>
    <w:aliases w:val="Знак4 Знак"/>
    <w:basedOn w:val="a0"/>
    <w:link w:val="a7"/>
    <w:rsid w:val="006F7C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1.&#1084;&#1074;&#1076;.&#1088;&#1092;" TargetMode="External"/><Relationship Id="rId13" Type="http://schemas.openxmlformats.org/officeDocument/2006/relationships/hyperlink" Target="http://www.fskn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vd.ru" TargetMode="External"/><Relationship Id="rId12" Type="http://schemas.openxmlformats.org/officeDocument/2006/relationships/hyperlink" Target="http://www.prokuror-tul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71.fsspru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nproc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ssprus.ru" TargetMode="External"/><Relationship Id="rId10" Type="http://schemas.openxmlformats.org/officeDocument/2006/relationships/hyperlink" Target="http://www.fs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just.ru" TargetMode="External"/><Relationship Id="rId14" Type="http://schemas.openxmlformats.org/officeDocument/2006/relationships/hyperlink" Target="https://71.&#1084;&#1074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2122-4D85-453A-A5D8-BC610B90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5665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2020-10-28T07:12:00Z</dcterms:created>
  <dcterms:modified xsi:type="dcterms:W3CDTF">2020-10-29T06:45:00Z</dcterms:modified>
</cp:coreProperties>
</file>