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A6" w:rsidRDefault="004E0CA6" w:rsidP="004E0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A6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</w:t>
      </w:r>
    </w:p>
    <w:p w:rsidR="004E0CA6" w:rsidRPr="004E0CA6" w:rsidRDefault="004E0CA6" w:rsidP="004E0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A6">
        <w:rPr>
          <w:rFonts w:ascii="Times New Roman" w:hAnsi="Times New Roman" w:cs="Times New Roman"/>
          <w:b/>
          <w:sz w:val="28"/>
          <w:szCs w:val="28"/>
        </w:rPr>
        <w:t>по профилактике экстремизма и терроризма</w:t>
      </w:r>
    </w:p>
    <w:p w:rsidR="004E0CA6" w:rsidRPr="004E0CA6" w:rsidRDefault="004E0CA6" w:rsidP="004E0CA6">
      <w:pPr>
        <w:jc w:val="center"/>
      </w:pPr>
      <w:r w:rsidRPr="004E0CA6">
        <w:drawing>
          <wp:inline distT="0" distB="0" distL="0" distR="0">
            <wp:extent cx="3811270" cy="1360805"/>
            <wp:effectExtent l="0" t="0" r="0" b="0"/>
            <wp:docPr id="1" name="Рисунок 1" descr="https://static.mvd.ru/upload/site58/document_news/ekstremizm_net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58/document_news/ekstremizm_net-400x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360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Учитывая рост влияния сети Интернет на все сферы общественной жизни, можно отметить, что данная площадка масштабно используется сторонниками экстремистских и террористических организаций для распространения своей деструктивной и экстремисткой идеологии и осуществления вербовки в свои ряды новых участников. В современном обществе происходит активное проникновение данных технологий во все сферы общественной жизни.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Пропаганда экстремизма и терроризма в сети Интернет - одна из проблем, которая стоит перед современным обществом. Молодежь, как наиболее мобильная и активная часть населения, широко использует социальные сети.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CA6">
        <w:rPr>
          <w:rFonts w:ascii="Times New Roman" w:hAnsi="Times New Roman" w:cs="Times New Roman"/>
          <w:sz w:val="28"/>
          <w:szCs w:val="28"/>
        </w:rPr>
        <w:t>В целях реализации названных конституционных запретов и выполнения меж</w:t>
      </w:r>
      <w:r>
        <w:rPr>
          <w:rFonts w:ascii="Times New Roman" w:hAnsi="Times New Roman" w:cs="Times New Roman"/>
          <w:sz w:val="28"/>
          <w:szCs w:val="28"/>
        </w:rPr>
        <w:t>дународных обязательств</w:t>
      </w:r>
      <w:bookmarkStart w:id="0" w:name="_GoBack"/>
      <w:bookmarkEnd w:id="0"/>
      <w:r w:rsidRPr="004E0CA6">
        <w:rPr>
          <w:rFonts w:ascii="Times New Roman" w:hAnsi="Times New Roman" w:cs="Times New Roman"/>
          <w:sz w:val="28"/>
          <w:szCs w:val="28"/>
        </w:rPr>
        <w:t xml:space="preserve">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организацию экстремистского сообщества (ст. 282,1), организацию деятельности экстремистской организации (ст. 282.2), финансирование экстремистской деятельности (ст. 282.3).</w:t>
      </w:r>
      <w:proofErr w:type="gramEnd"/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CA6">
        <w:rPr>
          <w:rFonts w:ascii="Times New Roman" w:hAnsi="Times New Roman" w:cs="Times New Roman"/>
          <w:sz w:val="28"/>
          <w:szCs w:val="28"/>
        </w:rPr>
        <w:t>Кроме того, Кодексом об административных правонарушениях РФ установлена административная ответственность по ст. 20.3 КоАП РФ «Пропаганда либо публичное демонстрирование нацистской атрибутики или символики, либо символики и атрибутики экстремистских организаций, пропаганда либо публичное демонстрирование которых запрещены федеральными законами», 20.29 КоАП РФ «Производство и распространение экстремистских материалов, возбуждение ненависти либо вражды, а равно унижение человеческого достоинства», ст. 20.3.1 КоАП РФ «Возбуждение ненависти</w:t>
      </w:r>
      <w:proofErr w:type="gramEnd"/>
      <w:r w:rsidRPr="004E0CA6">
        <w:rPr>
          <w:rFonts w:ascii="Times New Roman" w:hAnsi="Times New Roman" w:cs="Times New Roman"/>
          <w:sz w:val="28"/>
          <w:szCs w:val="28"/>
        </w:rPr>
        <w:t xml:space="preserve"> либо вражды, а равно унижение человеческого достоинства».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lastRenderedPageBreak/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того, лицу, участвовавшему в осуществлении экстремистской и террористической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 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самостоятельной личности.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Как понять, что подросток подвергся вербовке? Признаками участия в деструктивных группах являются следующие факты: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 xml:space="preserve">- Стал более агрессивным, жестко делит мир на </w:t>
      </w:r>
      <w:proofErr w:type="gramStart"/>
      <w:r w:rsidRPr="004E0CA6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4E0CA6">
        <w:rPr>
          <w:rFonts w:ascii="Times New Roman" w:hAnsi="Times New Roman" w:cs="Times New Roman"/>
          <w:sz w:val="28"/>
          <w:szCs w:val="28"/>
        </w:rPr>
        <w:t xml:space="preserve"> и плохих, апеллируя расовой нетерпимостью;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Присутствует низкая самооценка и обостренная потребность в принадлежности к группе;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Часто затрагивает социально-политические и религиозные темы, в разговоре высказывает крайние суждения с признаками нетерпимости;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Изменил поведение во время спорных дискуссий, стал резко категоричным в спорах;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Имеется социальная отчужденность, ощущение потери жизненной перспективы и склонность проецировать причины своих неудач на общество;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В лексиконе появляется специфическая, ненормативная либо жаргонная лексика;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Обнаруживается резкая смена стиля одежды (предпочтение отдельным брендам, популярным в радикальной среде, нашивки с символикой, характерной для субкультур с экстремисткой идеологией;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CA6">
        <w:rPr>
          <w:rFonts w:ascii="Times New Roman" w:hAnsi="Times New Roman" w:cs="Times New Roman"/>
          <w:sz w:val="28"/>
          <w:szCs w:val="28"/>
        </w:rPr>
        <w:t>- Появляется повышенное увлечение вредными привычками или же яркое их осуждение и резкая увлеченность спортом (преимущественно</w:t>
      </w:r>
      <w:proofErr w:type="gramEnd"/>
      <w:r w:rsidRPr="004E0CA6">
        <w:rPr>
          <w:rFonts w:ascii="Times New Roman" w:hAnsi="Times New Roman" w:cs="Times New Roman"/>
          <w:sz w:val="28"/>
          <w:szCs w:val="28"/>
        </w:rPr>
        <w:t xml:space="preserve"> силовыми бойцовскими направлениями, аргументируется необходимостью быть «в форме», чтобы </w:t>
      </w:r>
      <w:proofErr w:type="gramStart"/>
      <w:r w:rsidRPr="004E0CA6">
        <w:rPr>
          <w:rFonts w:ascii="Times New Roman" w:hAnsi="Times New Roman" w:cs="Times New Roman"/>
          <w:sz w:val="28"/>
          <w:szCs w:val="28"/>
        </w:rPr>
        <w:t>осуществлять насилие</w:t>
      </w:r>
      <w:proofErr w:type="gramEnd"/>
      <w:r w:rsidRPr="004E0CA6">
        <w:rPr>
          <w:rFonts w:ascii="Times New Roman" w:hAnsi="Times New Roman" w:cs="Times New Roman"/>
          <w:sz w:val="28"/>
          <w:szCs w:val="28"/>
        </w:rPr>
        <w:t xml:space="preserve"> против представителей других национальностей;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lastRenderedPageBreak/>
        <w:t>- На компьютере оказывается много разных сохраненных ссылок или файлов с текстами, роликами или изображениями экстремистского содержания (символика запрещенных организаций и т.д.);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0CA6">
        <w:rPr>
          <w:rFonts w:ascii="Times New Roman" w:hAnsi="Times New Roman" w:cs="Times New Roman"/>
          <w:sz w:val="28"/>
          <w:szCs w:val="28"/>
        </w:rPr>
        <w:t>Интернет-псевдонимы</w:t>
      </w:r>
      <w:proofErr w:type="gramEnd"/>
      <w:r w:rsidRPr="004E0CA6">
        <w:rPr>
          <w:rFonts w:ascii="Times New Roman" w:hAnsi="Times New Roman" w:cs="Times New Roman"/>
          <w:sz w:val="28"/>
          <w:szCs w:val="28"/>
        </w:rPr>
        <w:t xml:space="preserve">, подписки в </w:t>
      </w:r>
      <w:proofErr w:type="spellStart"/>
      <w:r w:rsidRPr="004E0CA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E0CA6">
        <w:rPr>
          <w:rFonts w:ascii="Times New Roman" w:hAnsi="Times New Roman" w:cs="Times New Roman"/>
          <w:sz w:val="28"/>
          <w:szCs w:val="28"/>
        </w:rPr>
        <w:t>, пароли и т.п. носят националистический характер;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Подросток стремится к уединению, внезапно ограничивает паролем компьютер, проводит за ним много времени по вопросам, не относящимся к школьному обучению.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терроризма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вещей. 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Если вы подозреваете, что подросток попал под влияние экстремизма, действуйте быстро и решительно: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 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 xml:space="preserve">- Начните «контрпропаганду»! Ее основой должен стать тезис, что человек сможет гораздо больше сделать для переустройства мира, если он </w:t>
      </w:r>
      <w:r w:rsidRPr="004E0CA6">
        <w:rPr>
          <w:rFonts w:ascii="Times New Roman" w:hAnsi="Times New Roman" w:cs="Times New Roman"/>
          <w:sz w:val="28"/>
          <w:szCs w:val="28"/>
        </w:rPr>
        <w:lastRenderedPageBreak/>
        <w:t>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Ограничьте общение подростка со знакомыми, оказывающими на него негативное влияние, попытайтесь изолировать от лидера группы, 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4E0CA6" w:rsidRPr="004E0CA6" w:rsidRDefault="004E0CA6" w:rsidP="004E0C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A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4E0CA6" w:rsidRPr="004E0CA6" w:rsidRDefault="004E0CA6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A6">
        <w:rPr>
          <w:rFonts w:ascii="Times New Roman" w:hAnsi="Times New Roman" w:cs="Times New Roman"/>
          <w:sz w:val="28"/>
          <w:szCs w:val="28"/>
        </w:rPr>
        <w:t>Защитите своих детей, не дайте им совершить непоправимые поступки!</w:t>
      </w:r>
    </w:p>
    <w:p w:rsidR="0044205B" w:rsidRPr="004E0CA6" w:rsidRDefault="0044205B" w:rsidP="004E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205B" w:rsidRPr="004E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A6"/>
    <w:rsid w:val="0044205B"/>
    <w:rsid w:val="004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2020-04-01T13:21:00Z</dcterms:created>
  <dcterms:modified xsi:type="dcterms:W3CDTF">2020-04-01T13:25:00Z</dcterms:modified>
</cp:coreProperties>
</file>