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17C6" w:rsidRDefault="005C17C6" w:rsidP="00112CC8">
      <w:pPr>
        <w:tabs>
          <w:tab w:val="left" w:pos="6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5C17C6" w:rsidRDefault="005C17C6" w:rsidP="00112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5C17C6" w:rsidRDefault="005C17C6" w:rsidP="00F0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«ЯСНОГОРСКИЙ ТЕХНОЛОГИЧЕСКИЙ ТЕХНИКУМ»</w:t>
      </w:r>
    </w:p>
    <w:p w:rsidR="005C17C6" w:rsidRDefault="005C17C6" w:rsidP="005C1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C17C6" w:rsidRDefault="005C17C6" w:rsidP="005C1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5C17C6" w:rsidRDefault="005C17C6" w:rsidP="005C1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C17C6" w:rsidRDefault="005C17C6" w:rsidP="005C1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0342" w:rsidRDefault="00B90342" w:rsidP="00B903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342" w:rsidRDefault="00B90342" w:rsidP="00B90342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</w:p>
    <w:p w:rsidR="00B90342" w:rsidRDefault="00B90342" w:rsidP="00B90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B90342" w:rsidRDefault="00B90342" w:rsidP="00B90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5C17C6" w:rsidRDefault="005C17C6" w:rsidP="00B90342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034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34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F82" w:rsidRDefault="00075F82" w:rsidP="0007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F82" w:rsidRDefault="00075F82" w:rsidP="0007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7C6" w:rsidRDefault="005C17C6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E57" w:rsidRDefault="00536E57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E57" w:rsidRDefault="00536E57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549" w:rsidRDefault="00420549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CC8" w:rsidRDefault="00112CC8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CC8" w:rsidRDefault="00112CC8" w:rsidP="005C1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E57" w:rsidRDefault="00420549" w:rsidP="0017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</w:t>
      </w:r>
    </w:p>
    <w:p w:rsidR="005C17C6" w:rsidRDefault="00075F82" w:rsidP="0017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C17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5F82" w:rsidRDefault="00075F82" w:rsidP="005F5BF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82" w:rsidRDefault="00075F82" w:rsidP="005F5BF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FA" w:rsidRDefault="005F5BFA" w:rsidP="005F5BF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</w:t>
      </w:r>
      <w:r w:rsidR="00BE37A9">
        <w:rPr>
          <w:rFonts w:ascii="Times New Roman" w:hAnsi="Times New Roman" w:cs="Times New Roman"/>
          <w:sz w:val="28"/>
          <w:szCs w:val="28"/>
        </w:rPr>
        <w:t>ссионального образования (приказ Министерства просвещения России от 12 августа 2000г №732</w:t>
      </w:r>
      <w:r w:rsidR="00B90342">
        <w:rPr>
          <w:rFonts w:ascii="Times New Roman" w:hAnsi="Times New Roman" w:cs="Times New Roman"/>
          <w:sz w:val="28"/>
          <w:szCs w:val="28"/>
        </w:rPr>
        <w:t xml:space="preserve">) по профессии </w:t>
      </w: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управлением, в</w:t>
      </w:r>
      <w:r w:rsidR="00430F31">
        <w:rPr>
          <w:rFonts w:ascii="Times New Roman" w:hAnsi="Times New Roman" w:cs="Times New Roman"/>
          <w:sz w:val="28"/>
          <w:szCs w:val="28"/>
        </w:rPr>
        <w:t>ходящей в укрупнённую группу  15.00.00 «Машиностроение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BFA" w:rsidRDefault="005F5BFA" w:rsidP="005F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72B" w:rsidRPr="006852E8" w:rsidRDefault="005D172B" w:rsidP="00112CC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D172B" w:rsidRPr="00B35032" w:rsidRDefault="005D172B" w:rsidP="00297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72B" w:rsidRDefault="005D172B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2B" w:rsidRDefault="005D172B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1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AF3B25">
        <w:rPr>
          <w:rFonts w:ascii="Times New Roman" w:hAnsi="Times New Roman"/>
          <w:sz w:val="28"/>
          <w:szCs w:val="28"/>
        </w:rPr>
        <w:t xml:space="preserve"> разработчик</w:t>
      </w:r>
      <w:r>
        <w:rPr>
          <w:rFonts w:ascii="Times New Roman" w:hAnsi="Times New Roman"/>
          <w:sz w:val="28"/>
          <w:szCs w:val="28"/>
        </w:rPr>
        <w:t>:</w:t>
      </w:r>
      <w:r w:rsidR="00A2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                                                </w:t>
      </w:r>
    </w:p>
    <w:p w:rsidR="00F462DE" w:rsidRDefault="00F462DE" w:rsidP="0011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среднего профессионального образования    </w:t>
      </w:r>
    </w:p>
    <w:p w:rsidR="00F462DE" w:rsidRDefault="00F462DE" w:rsidP="0011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Тульской области «Ясногорский технологический </w:t>
      </w:r>
    </w:p>
    <w:p w:rsidR="00F462DE" w:rsidRPr="00AF3B25" w:rsidRDefault="00F462DE" w:rsidP="00112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техникум» </w:t>
      </w:r>
    </w:p>
    <w:p w:rsidR="00F462DE" w:rsidRPr="005E6E91" w:rsidRDefault="00F462DE" w:rsidP="001C60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B25">
        <w:rPr>
          <w:rFonts w:ascii="Times New Roman" w:hAnsi="Times New Roman"/>
          <w:sz w:val="28"/>
          <w:szCs w:val="28"/>
        </w:rPr>
        <w:t>Разработчики:</w:t>
      </w:r>
    </w:p>
    <w:p w:rsidR="00F462DE" w:rsidRPr="00E26689" w:rsidRDefault="001366CB" w:rsidP="001C6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Якубовская Г.Н.</w:t>
      </w:r>
      <w:r w:rsidR="00F462DE">
        <w:rPr>
          <w:rFonts w:ascii="Times New Roman" w:hAnsi="Times New Roman"/>
          <w:sz w:val="28"/>
          <w:szCs w:val="28"/>
        </w:rPr>
        <w:t xml:space="preserve">, </w:t>
      </w:r>
      <w:r w:rsidR="00F462DE" w:rsidRPr="00AF3B25">
        <w:rPr>
          <w:rFonts w:ascii="Times New Roman" w:hAnsi="Times New Roman"/>
          <w:sz w:val="28"/>
          <w:szCs w:val="28"/>
        </w:rPr>
        <w:t>преподаватель уч</w:t>
      </w:r>
      <w:r w:rsidR="00F462DE">
        <w:rPr>
          <w:rFonts w:ascii="Times New Roman" w:hAnsi="Times New Roman"/>
          <w:sz w:val="28"/>
          <w:szCs w:val="28"/>
        </w:rPr>
        <w:t xml:space="preserve">ебной дисциплины </w:t>
      </w:r>
      <w:r w:rsidR="00F462DE" w:rsidRPr="00E26689">
        <w:rPr>
          <w:rFonts w:ascii="Times New Roman" w:hAnsi="Times New Roman"/>
          <w:sz w:val="28"/>
          <w:szCs w:val="28"/>
        </w:rPr>
        <w:t>«</w:t>
      </w:r>
      <w:r w:rsidR="00F462DE">
        <w:rPr>
          <w:rFonts w:ascii="Times New Roman" w:hAnsi="Times New Roman"/>
          <w:sz w:val="28"/>
          <w:szCs w:val="28"/>
        </w:rPr>
        <w:t>Химия</w:t>
      </w:r>
      <w:r w:rsidR="00F462DE" w:rsidRPr="00E26689">
        <w:rPr>
          <w:rFonts w:ascii="Times New Roman" w:hAnsi="Times New Roman"/>
          <w:sz w:val="28"/>
          <w:szCs w:val="28"/>
        </w:rPr>
        <w:t>».</w:t>
      </w:r>
    </w:p>
    <w:p w:rsidR="00F462DE" w:rsidRPr="00AF3B25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CC8" w:rsidRDefault="00112CC8" w:rsidP="00112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C8" w:rsidRDefault="00112CC8" w:rsidP="00112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62DE" w:rsidRPr="00AF3B25" w:rsidRDefault="00B0395F" w:rsidP="00112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F462DE" w:rsidRPr="00AF3B25">
        <w:rPr>
          <w:rFonts w:ascii="Times New Roman" w:hAnsi="Times New Roman"/>
          <w:sz w:val="28"/>
          <w:szCs w:val="28"/>
        </w:rPr>
        <w:t xml:space="preserve">рограмма </w:t>
      </w:r>
      <w:r w:rsidR="00F462DE">
        <w:rPr>
          <w:rFonts w:ascii="Times New Roman" w:hAnsi="Times New Roman"/>
          <w:sz w:val="28"/>
          <w:szCs w:val="28"/>
        </w:rPr>
        <w:t>учебной дисциплины «Химия</w:t>
      </w:r>
      <w:r w:rsidR="00F462DE" w:rsidRPr="00E26689">
        <w:rPr>
          <w:rFonts w:ascii="Times New Roman" w:hAnsi="Times New Roman"/>
          <w:sz w:val="28"/>
          <w:szCs w:val="28"/>
        </w:rPr>
        <w:t>» обсуждена</w:t>
      </w:r>
      <w:r w:rsidR="00F462DE" w:rsidRPr="00AF3B25">
        <w:rPr>
          <w:rFonts w:ascii="Times New Roman" w:hAnsi="Times New Roman"/>
          <w:sz w:val="28"/>
          <w:szCs w:val="28"/>
        </w:rPr>
        <w:t xml:space="preserve"> на заседании </w:t>
      </w:r>
      <w:r w:rsidR="001366CB">
        <w:rPr>
          <w:rFonts w:ascii="Times New Roman" w:hAnsi="Times New Roman"/>
          <w:sz w:val="28"/>
          <w:szCs w:val="28"/>
        </w:rPr>
        <w:t>ПЦК</w:t>
      </w:r>
      <w:r w:rsidR="00511157">
        <w:rPr>
          <w:rFonts w:ascii="Times New Roman" w:hAnsi="Times New Roman"/>
          <w:sz w:val="28"/>
          <w:szCs w:val="28"/>
        </w:rPr>
        <w:t xml:space="preserve"> </w:t>
      </w:r>
      <w:r w:rsidR="00F462DE">
        <w:rPr>
          <w:rFonts w:ascii="Times New Roman" w:hAnsi="Times New Roman"/>
          <w:sz w:val="28"/>
          <w:szCs w:val="28"/>
        </w:rPr>
        <w:t>общеобра</w:t>
      </w:r>
      <w:r w:rsidR="001366CB">
        <w:rPr>
          <w:rFonts w:ascii="Times New Roman" w:hAnsi="Times New Roman"/>
          <w:sz w:val="28"/>
          <w:szCs w:val="28"/>
        </w:rPr>
        <w:t>зовательного цикла (протоко</w:t>
      </w:r>
      <w:r w:rsidR="00B90342">
        <w:rPr>
          <w:rFonts w:ascii="Times New Roman" w:hAnsi="Times New Roman"/>
          <w:sz w:val="28"/>
          <w:szCs w:val="28"/>
        </w:rPr>
        <w:t>л № 10</w:t>
      </w:r>
      <w:r w:rsidR="00092C79">
        <w:rPr>
          <w:rFonts w:ascii="Times New Roman" w:hAnsi="Times New Roman"/>
          <w:sz w:val="28"/>
          <w:szCs w:val="28"/>
        </w:rPr>
        <w:t xml:space="preserve"> от </w:t>
      </w:r>
      <w:r w:rsidR="00A236CC">
        <w:rPr>
          <w:rFonts w:ascii="Times New Roman" w:hAnsi="Times New Roman"/>
          <w:sz w:val="28"/>
          <w:szCs w:val="28"/>
        </w:rPr>
        <w:t>26</w:t>
      </w:r>
      <w:r w:rsidR="00092C79">
        <w:rPr>
          <w:rFonts w:ascii="Times New Roman" w:hAnsi="Times New Roman"/>
          <w:sz w:val="28"/>
          <w:szCs w:val="28"/>
        </w:rPr>
        <w:t>.0</w:t>
      </w:r>
      <w:r w:rsidR="001366CB">
        <w:rPr>
          <w:rFonts w:ascii="Times New Roman" w:hAnsi="Times New Roman"/>
          <w:sz w:val="28"/>
          <w:szCs w:val="28"/>
        </w:rPr>
        <w:t>6</w:t>
      </w:r>
      <w:r w:rsidR="00A236CC">
        <w:rPr>
          <w:rFonts w:ascii="Times New Roman" w:hAnsi="Times New Roman"/>
          <w:sz w:val="28"/>
          <w:szCs w:val="28"/>
        </w:rPr>
        <w:t>.2023</w:t>
      </w:r>
      <w:r w:rsidR="00B90342">
        <w:rPr>
          <w:rFonts w:ascii="Times New Roman" w:hAnsi="Times New Roman"/>
          <w:sz w:val="28"/>
          <w:szCs w:val="28"/>
        </w:rPr>
        <w:t xml:space="preserve"> </w:t>
      </w:r>
      <w:r w:rsidR="00F462DE" w:rsidRPr="00AF3B25">
        <w:rPr>
          <w:rFonts w:ascii="Times New Roman" w:hAnsi="Times New Roman"/>
          <w:sz w:val="28"/>
          <w:szCs w:val="28"/>
        </w:rPr>
        <w:t>г.)</w:t>
      </w:r>
      <w:r w:rsidR="001E463E">
        <w:rPr>
          <w:rFonts w:ascii="Times New Roman" w:hAnsi="Times New Roman"/>
          <w:sz w:val="28"/>
          <w:szCs w:val="28"/>
        </w:rPr>
        <w:t>.</w:t>
      </w: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CC8" w:rsidRPr="00AF3B25" w:rsidRDefault="00112CC8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B0395F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F462DE" w:rsidRPr="00AF3B25">
        <w:rPr>
          <w:rFonts w:ascii="Times New Roman" w:hAnsi="Times New Roman"/>
          <w:sz w:val="28"/>
          <w:szCs w:val="28"/>
        </w:rPr>
        <w:t xml:space="preserve">рограмма </w:t>
      </w:r>
      <w:r w:rsidR="00F462DE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F462DE" w:rsidRPr="00E26689">
        <w:rPr>
          <w:rFonts w:ascii="Times New Roman" w:hAnsi="Times New Roman"/>
          <w:sz w:val="28"/>
          <w:szCs w:val="28"/>
        </w:rPr>
        <w:t>«</w:t>
      </w:r>
      <w:r w:rsidR="00F462DE">
        <w:rPr>
          <w:rFonts w:ascii="Times New Roman" w:hAnsi="Times New Roman"/>
          <w:sz w:val="28"/>
          <w:szCs w:val="28"/>
        </w:rPr>
        <w:t>Химия</w:t>
      </w:r>
      <w:r w:rsidR="00F462DE" w:rsidRPr="00E266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одобрена</w:t>
      </w:r>
      <w:r w:rsidR="00F462DE" w:rsidRPr="00E26689">
        <w:rPr>
          <w:rFonts w:ascii="Times New Roman" w:hAnsi="Times New Roman"/>
          <w:sz w:val="28"/>
          <w:szCs w:val="28"/>
        </w:rPr>
        <w:t xml:space="preserve"> методическим советом для внедрения в учебный процесс (протокол №</w:t>
      </w:r>
      <w:r w:rsidR="00B90342">
        <w:rPr>
          <w:rFonts w:ascii="Times New Roman" w:hAnsi="Times New Roman"/>
          <w:sz w:val="28"/>
          <w:szCs w:val="28"/>
        </w:rPr>
        <w:t xml:space="preserve"> </w:t>
      </w:r>
      <w:r w:rsidR="001366CB">
        <w:rPr>
          <w:rFonts w:ascii="Times New Roman" w:hAnsi="Times New Roman"/>
          <w:sz w:val="28"/>
          <w:szCs w:val="28"/>
        </w:rPr>
        <w:t>6</w:t>
      </w:r>
      <w:r w:rsidR="00F462DE">
        <w:rPr>
          <w:rFonts w:ascii="Times New Roman" w:hAnsi="Times New Roman"/>
          <w:sz w:val="28"/>
          <w:szCs w:val="28"/>
        </w:rPr>
        <w:t xml:space="preserve"> от </w:t>
      </w:r>
      <w:r w:rsidR="0024411F">
        <w:rPr>
          <w:rFonts w:ascii="Times New Roman" w:hAnsi="Times New Roman"/>
          <w:sz w:val="28"/>
          <w:szCs w:val="28"/>
        </w:rPr>
        <w:t>28</w:t>
      </w:r>
      <w:r w:rsidR="001366CB">
        <w:rPr>
          <w:rFonts w:ascii="Times New Roman" w:hAnsi="Times New Roman"/>
          <w:sz w:val="28"/>
          <w:szCs w:val="28"/>
        </w:rPr>
        <w:t>.06</w:t>
      </w:r>
      <w:r w:rsidR="0024411F">
        <w:rPr>
          <w:rFonts w:ascii="Times New Roman" w:hAnsi="Times New Roman"/>
          <w:sz w:val="28"/>
          <w:szCs w:val="28"/>
        </w:rPr>
        <w:t>.2023</w:t>
      </w:r>
      <w:r w:rsidR="00B90342">
        <w:rPr>
          <w:rFonts w:ascii="Times New Roman" w:hAnsi="Times New Roman"/>
          <w:sz w:val="28"/>
          <w:szCs w:val="28"/>
        </w:rPr>
        <w:t xml:space="preserve"> </w:t>
      </w:r>
      <w:r w:rsidR="00F462DE" w:rsidRPr="00E26689">
        <w:rPr>
          <w:rFonts w:ascii="Times New Roman" w:hAnsi="Times New Roman"/>
          <w:sz w:val="28"/>
          <w:szCs w:val="28"/>
        </w:rPr>
        <w:t>г.).</w:t>
      </w: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CB" w:rsidRDefault="001366CB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11E" w:rsidRDefault="006A511E" w:rsidP="001C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DE" w:rsidRDefault="00F462DE" w:rsidP="001C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42" w:rsidRPr="00B90342" w:rsidRDefault="00B90342" w:rsidP="00B90342">
      <w:pPr>
        <w:jc w:val="center"/>
        <w:rPr>
          <w:rFonts w:ascii="OfficinaSansBookC" w:eastAsia="Times New Roman" w:hAnsi="OfficinaSansBookC" w:cs="Times New Roman"/>
          <w:b/>
          <w:sz w:val="28"/>
          <w:szCs w:val="28"/>
        </w:rPr>
      </w:pPr>
      <w:r w:rsidRPr="00B90342">
        <w:rPr>
          <w:rFonts w:ascii="OfficinaSansBookC" w:eastAsia="Times New Roman" w:hAnsi="OfficinaSansBookC" w:cs="Times New Roman"/>
          <w:b/>
          <w:sz w:val="28"/>
          <w:szCs w:val="28"/>
        </w:rPr>
        <w:t>СОДЕРЖАНИЕ</w:t>
      </w:r>
    </w:p>
    <w:sdt>
      <w:sdtPr>
        <w:rPr>
          <w:rFonts w:ascii="Calibri" w:eastAsia="Calibri" w:hAnsi="Calibri" w:cs="Calibri"/>
        </w:rPr>
        <w:id w:val="436720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0342" w:rsidRPr="00B90342" w:rsidRDefault="00B90342" w:rsidP="00B90342">
          <w:pPr>
            <w:keepNext/>
            <w:keepLines/>
            <w:spacing w:before="240" w:after="0" w:line="259" w:lineRule="auto"/>
            <w:rPr>
              <w:rFonts w:ascii="Calibri Light" w:eastAsia="Times New Roman" w:hAnsi="Calibri Light" w:cs="Times New Roman"/>
              <w:color w:val="2F5496"/>
              <w:sz w:val="32"/>
              <w:szCs w:val="32"/>
            </w:rPr>
          </w:pPr>
        </w:p>
        <w:p w:rsidR="00B90342" w:rsidRPr="00B90342" w:rsidRDefault="00B90342" w:rsidP="00B90342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B90342">
            <w:rPr>
              <w:rFonts w:ascii="OfficinaSansBookC" w:eastAsia="Calibri" w:hAnsi="OfficinaSansBookC" w:cs="Calibri"/>
              <w:sz w:val="28"/>
              <w:szCs w:val="28"/>
            </w:rPr>
            <w:fldChar w:fldCharType="begin"/>
          </w:r>
          <w:r w:rsidRPr="00B90342">
            <w:rPr>
              <w:rFonts w:ascii="OfficinaSansBookC" w:eastAsia="Calibri" w:hAnsi="OfficinaSansBookC" w:cs="Calibri"/>
              <w:sz w:val="28"/>
              <w:szCs w:val="28"/>
            </w:rPr>
            <w:instrText xml:space="preserve"> TOC \o "1-3" \h \z \u </w:instrText>
          </w:r>
          <w:r w:rsidRPr="00B90342">
            <w:rPr>
              <w:rFonts w:ascii="OfficinaSansBookC" w:eastAsia="Calibri" w:hAnsi="OfficinaSansBookC" w:cs="Calibri"/>
              <w:sz w:val="28"/>
              <w:szCs w:val="28"/>
            </w:rPr>
            <w:fldChar w:fldCharType="separate"/>
          </w:r>
          <w:hyperlink w:anchor="_Toc129703254" w:history="1">
            <w:r w:rsidRPr="00B90342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1. Общая характеристика рабочей программы общеобразовательной дисциплины «Биология»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_Toc129703254 \h </w:instrTex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90342" w:rsidRPr="00B90342" w:rsidRDefault="00B90342" w:rsidP="00B90342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5" w:history="1">
            <w:r w:rsidRPr="00B90342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2. Структура и содержание общеобразовательной дисциплины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_Toc129703255 \h </w:instrTex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90342" w:rsidRPr="00B90342" w:rsidRDefault="00B90342" w:rsidP="00B90342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6" w:history="1">
            <w:r w:rsidRPr="00B90342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3. Условия реализации программы общеобразовательной дисциплин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_Toc129703256 \h </w:instrTex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B90342" w:rsidRPr="00B90342" w:rsidRDefault="00B90342" w:rsidP="00B90342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7" w:history="1">
            <w:r w:rsidRPr="00B90342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4. Контроль и оценка результатов освоения общеобразовательной дисциплины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_Toc129703257 \h </w:instrTex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B90342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E3934" w:rsidRPr="000162C9" w:rsidRDefault="00B90342" w:rsidP="00B90342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90342">
            <w:rPr>
              <w:rFonts w:ascii="OfficinaSansBookC" w:eastAsia="Calibri" w:hAnsi="OfficinaSansBookC" w:cs="Calibri"/>
              <w:b/>
              <w:bCs/>
              <w:sz w:val="28"/>
              <w:szCs w:val="28"/>
            </w:rPr>
            <w:fldChar w:fldCharType="end"/>
          </w:r>
        </w:p>
      </w:sdtContent>
    </w:sdt>
    <w:p w:rsidR="001E3934" w:rsidRPr="000162C9" w:rsidRDefault="001E3934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Default="001E3934" w:rsidP="001C607E">
      <w:pPr>
        <w:tabs>
          <w:tab w:val="left" w:pos="4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934" w:rsidRPr="000162C9" w:rsidRDefault="001E3934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7A9" w:rsidRDefault="00BE37A9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7A9" w:rsidRDefault="00BE37A9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7A9" w:rsidRDefault="00BE37A9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342" w:rsidRDefault="00B90342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342" w:rsidRDefault="00B90342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342" w:rsidRDefault="00B90342" w:rsidP="001C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F31" w:rsidRDefault="00430F31" w:rsidP="00A76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342" w:rsidRPr="00B90342" w:rsidRDefault="00B90342" w:rsidP="00B90342">
      <w:pPr>
        <w:keepNext/>
        <w:keepLines/>
        <w:spacing w:before="480" w:after="120" w:line="259" w:lineRule="auto"/>
        <w:outlineLvl w:val="0"/>
        <w:rPr>
          <w:rFonts w:ascii="OfficinaSansBookC" w:eastAsia="Calibri" w:hAnsi="OfficinaSansBookC" w:cs="Calibri"/>
          <w:b/>
          <w:sz w:val="28"/>
          <w:szCs w:val="28"/>
        </w:rPr>
      </w:pPr>
      <w:bookmarkStart w:id="0" w:name="_Toc129703254"/>
      <w:r w:rsidRPr="00B90342">
        <w:rPr>
          <w:rFonts w:ascii="OfficinaSansBookC" w:eastAsia="Calibri" w:hAnsi="OfficinaSansBookC" w:cs="Calibri"/>
          <w:b/>
          <w:sz w:val="28"/>
          <w:szCs w:val="28"/>
        </w:rPr>
        <w:lastRenderedPageBreak/>
        <w:t>1. ОБЩАЯ ХАРАКТЕРИСТИКА ПРИМЕРНОЙ РАБОЧЕЙ ПРОГРАММЫ ОБЩЕОБРАЗОВАТЕЛЬНОЙ ДИСЦИПЛИНЫ «</w:t>
      </w:r>
      <w:r>
        <w:rPr>
          <w:rFonts w:ascii="OfficinaSansBookC" w:eastAsia="Calibri" w:hAnsi="OfficinaSansBookC" w:cs="Calibri"/>
          <w:b/>
          <w:sz w:val="28"/>
          <w:szCs w:val="28"/>
        </w:rPr>
        <w:t>ХИМИЯ</w:t>
      </w:r>
      <w:r w:rsidRPr="00B90342">
        <w:rPr>
          <w:rFonts w:ascii="OfficinaSansBookC" w:eastAsia="Calibri" w:hAnsi="OfficinaSansBookC" w:cs="Calibri"/>
          <w:b/>
          <w:sz w:val="28"/>
          <w:szCs w:val="28"/>
        </w:rPr>
        <w:t>»</w:t>
      </w:r>
      <w:bookmarkEnd w:id="0"/>
    </w:p>
    <w:p w:rsidR="00B90342" w:rsidRPr="00B90342" w:rsidRDefault="00B90342" w:rsidP="00B9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OfficinaSansBookC" w:eastAsia="Times New Roman" w:hAnsi="OfficinaSansBookC" w:cs="Times New Roman"/>
          <w:b/>
          <w:sz w:val="28"/>
          <w:szCs w:val="28"/>
        </w:rPr>
      </w:pPr>
    </w:p>
    <w:p w:rsidR="00B90342" w:rsidRPr="00B90342" w:rsidRDefault="00B90342" w:rsidP="00B9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B90342">
        <w:rPr>
          <w:rFonts w:ascii="OfficinaSansBookC" w:eastAsia="Times New Roman" w:hAnsi="OfficinaSansBookC" w:cs="Times New Roman"/>
          <w:b/>
          <w:sz w:val="28"/>
          <w:szCs w:val="28"/>
        </w:rPr>
        <w:t xml:space="preserve">1.1. Место дисциплины в структуре образовательной программы СПО </w:t>
      </w:r>
    </w:p>
    <w:p w:rsidR="00A762FC" w:rsidRPr="00251493" w:rsidRDefault="00A762FC" w:rsidP="00B90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Pr="00251493"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частью 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93">
        <w:rPr>
          <w:rFonts w:ascii="Times New Roman" w:hAnsi="Times New Roman" w:cs="Times New Roman"/>
          <w:sz w:val="28"/>
          <w:szCs w:val="28"/>
        </w:rPr>
        <w:t>по</w:t>
      </w:r>
      <w:r w:rsidR="00B90342">
        <w:rPr>
          <w:rFonts w:ascii="Times New Roman" w:hAnsi="Times New Roman" w:cs="Times New Roman"/>
          <w:sz w:val="28"/>
          <w:szCs w:val="28"/>
        </w:rPr>
        <w:t xml:space="preserve"> профессии </w:t>
      </w:r>
      <w:r>
        <w:rPr>
          <w:rFonts w:ascii="Times New Roman" w:hAnsi="Times New Roman" w:cs="Times New Roman"/>
          <w:sz w:val="28"/>
          <w:szCs w:val="28"/>
        </w:rPr>
        <w:t>15.01.32. Оператор станков с программным управлением</w:t>
      </w:r>
      <w:r w:rsidRPr="00251493">
        <w:rPr>
          <w:rFonts w:ascii="Times New Roman" w:hAnsi="Times New Roman" w:cs="Times New Roman"/>
          <w:sz w:val="28"/>
          <w:szCs w:val="28"/>
        </w:rPr>
        <w:t xml:space="preserve"> входящей в у</w:t>
      </w:r>
      <w:r w:rsidR="00B90342">
        <w:rPr>
          <w:rFonts w:ascii="Times New Roman" w:hAnsi="Times New Roman" w:cs="Times New Roman"/>
          <w:sz w:val="28"/>
          <w:szCs w:val="28"/>
        </w:rPr>
        <w:t xml:space="preserve">крупнённую группу </w:t>
      </w:r>
      <w:r>
        <w:rPr>
          <w:rFonts w:ascii="Times New Roman" w:hAnsi="Times New Roman" w:cs="Times New Roman"/>
          <w:sz w:val="28"/>
          <w:szCs w:val="28"/>
        </w:rPr>
        <w:t>15.00.00 «Машиностроение</w:t>
      </w:r>
      <w:r w:rsidRPr="00251493">
        <w:rPr>
          <w:rFonts w:ascii="Times New Roman" w:hAnsi="Times New Roman" w:cs="Times New Roman"/>
          <w:sz w:val="28"/>
          <w:szCs w:val="28"/>
        </w:rPr>
        <w:t>».</w:t>
      </w:r>
    </w:p>
    <w:p w:rsidR="00A762FC" w:rsidRPr="00251493" w:rsidRDefault="00A762FC" w:rsidP="00B903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</w:t>
      </w:r>
      <w:r w:rsidRPr="00251493">
        <w:rPr>
          <w:rFonts w:ascii="Times New Roman" w:hAnsi="Times New Roman" w:cs="Times New Roman"/>
          <w:sz w:val="28"/>
          <w:szCs w:val="28"/>
        </w:rPr>
        <w:t xml:space="preserve"> учебной дис</w:t>
      </w:r>
      <w:r w:rsidR="00B90342">
        <w:rPr>
          <w:rFonts w:ascii="Times New Roman" w:hAnsi="Times New Roman" w:cs="Times New Roman"/>
          <w:sz w:val="28"/>
          <w:szCs w:val="28"/>
        </w:rPr>
        <w:t>циплины может</w:t>
      </w:r>
      <w:r w:rsidRPr="00251493">
        <w:rPr>
          <w:rFonts w:ascii="Times New Roman" w:hAnsi="Times New Roman" w:cs="Times New Roman"/>
          <w:sz w:val="28"/>
          <w:szCs w:val="28"/>
        </w:rPr>
        <w:t xml:space="preserve"> быть использована</w:t>
      </w:r>
      <w:r w:rsidR="00B90342">
        <w:rPr>
          <w:rFonts w:ascii="Times New Roman" w:hAnsi="Times New Roman" w:cs="Times New Roman"/>
          <w:sz w:val="28"/>
          <w:szCs w:val="28"/>
        </w:rPr>
        <w:t xml:space="preserve"> </w:t>
      </w:r>
      <w:r w:rsidRPr="00251493">
        <w:rPr>
          <w:rFonts w:ascii="Times New Roman" w:hAnsi="Times New Roman" w:cs="Times New Roman"/>
          <w:sz w:val="28"/>
          <w:szCs w:val="28"/>
        </w:rPr>
        <w:t>в учреждениях среднего профессионального образования, реализующих общеобраз</w:t>
      </w:r>
      <w:r>
        <w:rPr>
          <w:rFonts w:ascii="Times New Roman" w:hAnsi="Times New Roman" w:cs="Times New Roman"/>
          <w:sz w:val="28"/>
          <w:szCs w:val="28"/>
        </w:rPr>
        <w:t>овательную программу среднего (</w:t>
      </w:r>
      <w:r w:rsidRPr="00251493">
        <w:rPr>
          <w:rFonts w:ascii="Times New Roman" w:hAnsi="Times New Roman" w:cs="Times New Roman"/>
          <w:sz w:val="28"/>
          <w:szCs w:val="28"/>
        </w:rPr>
        <w:t>полного) общего образования, при подготовке квалифицированных рабочих, служащих.</w:t>
      </w:r>
    </w:p>
    <w:p w:rsidR="008D4FE1" w:rsidRPr="00D30503" w:rsidRDefault="008D4FE1" w:rsidP="008D4F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b/>
          <w:sz w:val="28"/>
          <w:szCs w:val="28"/>
        </w:rPr>
        <w:t>1.2. Цели и планируемые результаты освоения дисциплины</w:t>
      </w:r>
    </w:p>
    <w:p w:rsidR="008D4FE1" w:rsidRPr="00D30503" w:rsidRDefault="008D4FE1" w:rsidP="008D4F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30503">
        <w:rPr>
          <w:rFonts w:ascii="Times New Roman" w:eastAsia="Times New Roman" w:hAnsi="Times New Roman" w:cs="Times New Roman"/>
          <w:b/>
          <w:sz w:val="28"/>
          <w:szCs w:val="28"/>
        </w:rPr>
        <w:t>1.2.1. Цели и задачи дисциплины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30503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у студентов химической составляющей естественно-научной картины мира как основы принятия решений в жизненных и производственных ситуациях, ответственного поведения в природной среде.</w:t>
      </w:r>
    </w:p>
    <w:p w:rsidR="008D4FE1" w:rsidRPr="00D30503" w:rsidRDefault="008D4FE1" w:rsidP="008D4F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30503">
        <w:rPr>
          <w:rFonts w:ascii="Times New Roman" w:eastAsia="Times New Roman" w:hAnsi="Times New Roman" w:cs="Times New Roman"/>
          <w:b/>
          <w:sz w:val="28"/>
          <w:szCs w:val="28"/>
        </w:rPr>
        <w:t>Задачи дисциплины:</w:t>
      </w:r>
    </w:p>
    <w:p w:rsidR="008D4FE1" w:rsidRPr="00D30503" w:rsidRDefault="008D4FE1" w:rsidP="008D4F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>1) сформировать понимание закономерностей протекания химических процессов и явлений в окружающей среде, целостной научной картины мира, взаимосвязи и взаимозависимости естественных наук;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>2) развить умения проводить расчеты по химическим формулам и уравнениям химических реакций, планировать и интерпретировать результаты химических экспериментов,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>3)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оборудованием;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>4) развить умения анализировать, оценивать, проверять на достоверность и обобщать информацию химического характера из различных источников;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 xml:space="preserve">5) сформировать умения прогнозировать последствия </w:t>
      </w:r>
      <w:r w:rsidRPr="00D3050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своей деятельности и </w:t>
      </w:r>
      <w:r w:rsidRPr="00D30503">
        <w:rPr>
          <w:rFonts w:ascii="Times New Roman" w:eastAsia="Times New Roman" w:hAnsi="Times New Roman" w:cs="Times New Roman"/>
          <w:sz w:val="28"/>
          <w:szCs w:val="28"/>
        </w:rPr>
        <w:t>химических природных, бытовых и производственных процессов</w:t>
      </w:r>
      <w:r w:rsidRPr="00D3050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8D4FE1" w:rsidRPr="00D30503" w:rsidRDefault="008D4FE1" w:rsidP="008D4FE1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sz w:val="28"/>
          <w:szCs w:val="28"/>
        </w:rPr>
        <w:t>6) сформировать понимание значимости достижений химической науки и технологий для развития социальной и производственной сфер.</w:t>
      </w:r>
    </w:p>
    <w:p w:rsidR="008D4FE1" w:rsidRPr="00D30503" w:rsidRDefault="008D4FE1" w:rsidP="008D4F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03">
        <w:rPr>
          <w:rFonts w:ascii="Times New Roman" w:eastAsia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503">
        <w:rPr>
          <w:rFonts w:ascii="Times New Roman" w:eastAsia="Times New Roman" w:hAnsi="Times New Roman" w:cs="Times New Roman"/>
          <w:b/>
          <w:sz w:val="28"/>
          <w:szCs w:val="28"/>
        </w:rPr>
        <w:t>дисциплины в соответствии с ФГОС СПО и на основе ФГОС СОО</w:t>
      </w:r>
    </w:p>
    <w:p w:rsidR="00457709" w:rsidRDefault="00457709" w:rsidP="00E1020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457709" w:rsidSect="00F32714">
          <w:headerReference w:type="even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B90F9C" w:rsidRDefault="00B90F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7448"/>
      </w:tblGrid>
      <w:tr w:rsidR="00E10203" w:rsidTr="001F2087">
        <w:tc>
          <w:tcPr>
            <w:tcW w:w="2376" w:type="dxa"/>
            <w:vMerge w:val="restart"/>
          </w:tcPr>
          <w:p w:rsidR="00E10203" w:rsidRPr="00D01CC4" w:rsidRDefault="00E10203" w:rsidP="001F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4962" w:type="dxa"/>
          </w:tcPr>
          <w:p w:rsidR="00E10203" w:rsidRPr="00D01CC4" w:rsidRDefault="00E10203" w:rsidP="001F20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</w:t>
            </w:r>
          </w:p>
        </w:tc>
        <w:tc>
          <w:tcPr>
            <w:tcW w:w="7448" w:type="dxa"/>
          </w:tcPr>
          <w:p w:rsidR="00E10203" w:rsidRPr="00D01CC4" w:rsidRDefault="00E10203" w:rsidP="001F20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03" w:rsidTr="001F2087">
        <w:tc>
          <w:tcPr>
            <w:tcW w:w="2376" w:type="dxa"/>
            <w:vMerge/>
          </w:tcPr>
          <w:p w:rsidR="00E10203" w:rsidRPr="00D01CC4" w:rsidRDefault="00E10203" w:rsidP="001F2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10203" w:rsidRPr="00D01CC4" w:rsidRDefault="00E10203" w:rsidP="001F2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448" w:type="dxa"/>
            <w:vAlign w:val="center"/>
          </w:tcPr>
          <w:p w:rsidR="00E10203" w:rsidRPr="00D01CC4" w:rsidRDefault="00E10203" w:rsidP="001F2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E10203" w:rsidTr="001F2087">
        <w:tc>
          <w:tcPr>
            <w:tcW w:w="2376" w:type="dxa"/>
          </w:tcPr>
          <w:p w:rsidR="00E10203" w:rsidRPr="00D01CC4" w:rsidRDefault="00E10203" w:rsidP="001F2087">
            <w:pPr>
              <w:rPr>
                <w:rFonts w:ascii="Times New Roman" w:hAnsi="Times New Roman" w:cs="Times New Roman"/>
              </w:rPr>
            </w:pPr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2" w:type="dxa"/>
          </w:tcPr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10203" w:rsidRPr="00D01CC4" w:rsidRDefault="00E10203" w:rsidP="001F2087">
            <w:pPr>
              <w:spacing w:line="276" w:lineRule="auto"/>
              <w:rPr>
                <w:rStyle w:val="dt-m"/>
                <w:b/>
                <w:bCs/>
                <w:color w:val="808080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Style w:val="dt-m"/>
                <w:b/>
                <w:bCs/>
                <w:color w:val="808080"/>
                <w:shd w:val="clear" w:color="auto" w:fill="FFFFFF"/>
              </w:rPr>
              <w:t xml:space="preserve"> а) 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</w:t>
            </w: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10203" w:rsidRPr="00D01CC4" w:rsidRDefault="00E10203" w:rsidP="001F2087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01CC4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E10203" w:rsidRPr="00D01CC4" w:rsidRDefault="00E10203" w:rsidP="001F2087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01CC4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E10203" w:rsidRPr="00D01CC4" w:rsidRDefault="00E10203" w:rsidP="001F2087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01CC4">
              <w:rPr>
                <w:color w:val="000000"/>
              </w:rPr>
              <w:t xml:space="preserve">- выявлять закономерности и противоречия в </w:t>
            </w:r>
            <w:r w:rsidRPr="00D01CC4">
              <w:rPr>
                <w:color w:val="000000"/>
              </w:rPr>
              <w:lastRenderedPageBreak/>
              <w:t xml:space="preserve">рассматриваемых явлениях; </w:t>
            </w:r>
          </w:p>
          <w:p w:rsidR="00E10203" w:rsidRPr="00D01CC4" w:rsidRDefault="00E10203" w:rsidP="001F2087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01CC4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Style w:val="dt-m"/>
                <w:b/>
                <w:bCs/>
                <w:color w:val="808080"/>
                <w:shd w:val="clear" w:color="auto" w:fill="FFFFFF"/>
              </w:rPr>
              <w:t>б)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E10203" w:rsidRPr="00D01CC4" w:rsidRDefault="00E10203" w:rsidP="001F2087">
            <w:pPr>
              <w:tabs>
                <w:tab w:val="left" w:pos="4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7448" w:type="dxa"/>
          </w:tcPr>
          <w:p w:rsidR="00AA17E3" w:rsidRPr="00D14CD7" w:rsidRDefault="00AA17E3" w:rsidP="00AA17E3">
            <w:pPr>
              <w:widowControl w:val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      </w:r>
            <w:proofErr w:type="spellStart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атомов, ион, молекула, валентность, </w:t>
            </w:r>
            <w:proofErr w:type="spellStart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      </w:r>
            <w:proofErr w:type="spellStart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-восстановительные, экзо-и эндотермические, реакции ионного обмена), раствор, электролиты, </w:t>
            </w:r>
            <w:proofErr w:type="spellStart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фактологические</w:t>
            </w:r>
            <w:proofErr w:type="spellEnd"/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:rsidR="00AA17E3" w:rsidRPr="00D14CD7" w:rsidRDefault="00AA17E3" w:rsidP="00AA17E3">
            <w:pPr>
              <w:widowControl w:val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:rsidR="00AA17E3" w:rsidRPr="00D14CD7" w:rsidRDefault="00AA17E3" w:rsidP="00AA17E3">
            <w:pPr>
              <w:widowControl w:val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:rsidR="00AA17E3" w:rsidRPr="00D14CD7" w:rsidRDefault="00AA17E3" w:rsidP="00AA17E3">
            <w:pPr>
              <w:widowControl w:val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:rsidR="00AA17E3" w:rsidRPr="00D14CD7" w:rsidRDefault="00AA17E3" w:rsidP="00AA17E3">
            <w:pPr>
              <w:widowControl w:val="0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E10203" w:rsidRPr="00D14CD7" w:rsidRDefault="00AA17E3" w:rsidP="00AA1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eastAsia="OfficinaSansBookC" w:hAnsi="Times New Roman" w:cs="Times New Roman"/>
                <w:sz w:val="24"/>
                <w:szCs w:val="24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E10203" w:rsidTr="001F2087">
        <w:tc>
          <w:tcPr>
            <w:tcW w:w="2376" w:type="dxa"/>
          </w:tcPr>
          <w:p w:rsidR="00E10203" w:rsidRPr="00D01CC4" w:rsidRDefault="00E10203" w:rsidP="001F2087">
            <w:pPr>
              <w:rPr>
                <w:rFonts w:ascii="Times New Roman" w:hAnsi="Times New Roman" w:cs="Times New Roman"/>
              </w:rPr>
            </w:pPr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02. Использовать </w:t>
            </w:r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поиска, анализа и </w:t>
            </w:r>
            <w:proofErr w:type="gramStart"/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962" w:type="dxa"/>
          </w:tcPr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ценности научного познания: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10203" w:rsidRPr="00D01CC4" w:rsidRDefault="00E10203" w:rsidP="001F2087">
            <w:pPr>
              <w:spacing w:line="276" w:lineRule="auto"/>
              <w:rPr>
                <w:rStyle w:val="dt-m"/>
                <w:b/>
                <w:bCs/>
                <w:color w:val="808080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в)</w:t>
            </w:r>
            <w:r w:rsidRPr="00D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работа с информацией: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E10203" w:rsidRPr="00D01CC4" w:rsidRDefault="00E10203" w:rsidP="001F2087">
            <w:pPr>
              <w:tabs>
                <w:tab w:val="left" w:pos="4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7448" w:type="dxa"/>
          </w:tcPr>
          <w:p w:rsidR="00E10203" w:rsidRPr="00D14CD7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планировать и выполнять химический эксперимент </w:t>
            </w: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E10203" w:rsidRPr="00D14CD7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 xml:space="preserve">- 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</w:t>
            </w: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поставленной учебной задачей;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 владеть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практической деятельности человека и в повседневной жизни;</w:t>
            </w:r>
          </w:p>
        </w:tc>
      </w:tr>
      <w:tr w:rsidR="00E10203" w:rsidTr="001F2087">
        <w:tc>
          <w:tcPr>
            <w:tcW w:w="2376" w:type="dxa"/>
          </w:tcPr>
          <w:p w:rsidR="00E10203" w:rsidRPr="00D01CC4" w:rsidRDefault="00E10203" w:rsidP="001F20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962" w:type="dxa"/>
          </w:tcPr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E10203" w:rsidRPr="00D01CC4" w:rsidRDefault="00E10203" w:rsidP="001F2087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D01CC4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б)</w:t>
            </w: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</w:t>
            </w: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распределять роли с учетом мнений участников обсуждать результаты совместной работы;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г</w:t>
            </w:r>
            <w:r w:rsidRPr="00D01CC4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)</w:t>
            </w:r>
            <w:r w:rsidRPr="00D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E10203" w:rsidRPr="00D01CC4" w:rsidRDefault="00E10203" w:rsidP="001F2087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E10203" w:rsidRPr="00D01CC4" w:rsidRDefault="00E10203" w:rsidP="001F2087">
            <w:pPr>
              <w:tabs>
                <w:tab w:val="left" w:pos="4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448" w:type="dxa"/>
          </w:tcPr>
          <w:p w:rsidR="00E10203" w:rsidRPr="00D14CD7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планировать и выполнять химический эксперимент (веществ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:rsidR="00E10203" w:rsidRPr="00D14CD7" w:rsidRDefault="00E10203" w:rsidP="001F20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 xml:space="preserve">-уметь самостоятельно планировать и проводить химический </w:t>
            </w: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      </w:r>
          </w:p>
        </w:tc>
      </w:tr>
      <w:tr w:rsidR="00E10203" w:rsidTr="001F2087">
        <w:tc>
          <w:tcPr>
            <w:tcW w:w="2376" w:type="dxa"/>
          </w:tcPr>
          <w:p w:rsidR="00E10203" w:rsidRPr="00B90342" w:rsidRDefault="00E10203" w:rsidP="001F208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</w:t>
            </w:r>
            <w:r w:rsidRPr="00B9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4962" w:type="dxa"/>
          </w:tcPr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</w:t>
            </w:r>
            <w:r w:rsidR="008B2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активное неприятие действий, приносящих вред окружающей среде;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E10203" w:rsidRPr="00D01CC4" w:rsidRDefault="00E10203" w:rsidP="001F208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C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</w:p>
          <w:p w:rsidR="00E10203" w:rsidRPr="00D01CC4" w:rsidRDefault="00E10203" w:rsidP="001F2087">
            <w:pPr>
              <w:tabs>
                <w:tab w:val="left" w:pos="4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7448" w:type="dxa"/>
          </w:tcPr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 xml:space="preserve">- уметь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</w:t>
            </w:r>
            <w:r w:rsidRPr="00D1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      </w:r>
          </w:p>
          <w:p w:rsidR="00E10203" w:rsidRPr="00D14CD7" w:rsidRDefault="00E10203" w:rsidP="001F2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осознавать опасность воздействия на живые организмы определенных вещес</w:t>
            </w:r>
            <w:r w:rsidR="008B22CB" w:rsidRPr="00D14CD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 xml:space="preserve">, понимая смысл показателя предельной допустимой концентрации, и пояснять на примерах </w:t>
            </w:r>
            <w:proofErr w:type="gramStart"/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способы  и</w:t>
            </w:r>
            <w:proofErr w:type="gramEnd"/>
            <w:r w:rsidRPr="00D14CD7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их вредного воздействия на организм человека.</w:t>
            </w:r>
          </w:p>
        </w:tc>
      </w:tr>
      <w:tr w:rsidR="00F968F1" w:rsidTr="001F2087">
        <w:tc>
          <w:tcPr>
            <w:tcW w:w="2376" w:type="dxa"/>
          </w:tcPr>
          <w:p w:rsidR="00F968F1" w:rsidRPr="00B90342" w:rsidRDefault="00F968F1" w:rsidP="0090535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0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3.1</w:t>
            </w:r>
            <w:r w:rsidR="00905352" w:rsidRPr="00B9034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</w:tc>
        <w:tc>
          <w:tcPr>
            <w:tcW w:w="4962" w:type="dxa"/>
          </w:tcPr>
          <w:p w:rsidR="00F968F1" w:rsidRPr="00D01CC4" w:rsidRDefault="00BA50D7" w:rsidP="001F20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0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A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7448" w:type="dxa"/>
          </w:tcPr>
          <w:p w:rsidR="00F968F1" w:rsidRPr="00D14CD7" w:rsidRDefault="001319A6" w:rsidP="001F20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  <w:r w:rsidR="000968F4" w:rsidRPr="00D14CD7">
              <w:rPr>
                <w:rFonts w:ascii="Times New Roman" w:hAnsi="Times New Roman" w:cs="Times New Roman"/>
                <w:sz w:val="24"/>
                <w:szCs w:val="24"/>
              </w:rPr>
              <w:t>, используемых при обслуживании рабочего места и металлорежущих станков.</w:t>
            </w:r>
          </w:p>
        </w:tc>
      </w:tr>
      <w:tr w:rsidR="00905352" w:rsidTr="001F2087">
        <w:tc>
          <w:tcPr>
            <w:tcW w:w="2376" w:type="dxa"/>
          </w:tcPr>
          <w:p w:rsidR="00905352" w:rsidRPr="00B90342" w:rsidRDefault="00905352" w:rsidP="0090535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9034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ПК 3.2. Осуществлять подготовку к использованию инструмента и </w:t>
            </w:r>
            <w:r w:rsidRPr="00B9034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  <w:p w:rsidR="00905352" w:rsidRPr="00B90342" w:rsidRDefault="00905352" w:rsidP="00905352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05352" w:rsidRPr="00D01CC4" w:rsidRDefault="00BA50D7" w:rsidP="001F20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0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BA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7448" w:type="dxa"/>
          </w:tcPr>
          <w:p w:rsidR="00905352" w:rsidRPr="00D14CD7" w:rsidRDefault="000968F4" w:rsidP="001F20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7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используемых при обслуживании рабочего места и металлорежущих станков.</w:t>
            </w:r>
          </w:p>
        </w:tc>
      </w:tr>
    </w:tbl>
    <w:p w:rsidR="00B90F9C" w:rsidRDefault="00B90F9C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B90F9C" w:rsidSect="00457709">
          <w:pgSz w:w="16838" w:h="11906" w:orient="landscape"/>
          <w:pgMar w:top="1701" w:right="1134" w:bottom="851" w:left="1134" w:header="709" w:footer="709" w:gutter="0"/>
          <w:pgNumType w:start="3"/>
          <w:cols w:space="708"/>
          <w:titlePg/>
          <w:docGrid w:linePitch="360"/>
        </w:sectPr>
      </w:pPr>
    </w:p>
    <w:p w:rsidR="008B22CB" w:rsidRDefault="008B22CB" w:rsidP="008B22CB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22CB" w:rsidRDefault="008B22CB" w:rsidP="008B22CB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22CB" w:rsidRPr="000162C9" w:rsidRDefault="008B22CB" w:rsidP="008B22CB">
      <w:pPr>
        <w:pStyle w:val="a8"/>
        <w:spacing w:line="276" w:lineRule="auto"/>
        <w:ind w:left="0" w:firstLine="708"/>
        <w:contextualSpacing/>
        <w:rPr>
          <w:sz w:val="28"/>
          <w:szCs w:val="28"/>
        </w:rPr>
      </w:pPr>
      <w:r w:rsidRPr="000162C9">
        <w:rPr>
          <w:b/>
          <w:sz w:val="28"/>
          <w:szCs w:val="28"/>
        </w:rPr>
        <w:t>2. СТРУКТУРА И СОДЕРЖАНИЕ УЧЕБНОЙ ДИСЦИПЛИНЫ</w:t>
      </w:r>
    </w:p>
    <w:p w:rsidR="008B22CB" w:rsidRPr="000162C9" w:rsidRDefault="008B22CB" w:rsidP="008B2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8B22CB" w:rsidRPr="000162C9" w:rsidRDefault="008B22CB" w:rsidP="008B2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2"/>
        <w:gridCol w:w="2666"/>
      </w:tblGrid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tabs>
                <w:tab w:val="left" w:pos="360"/>
              </w:tabs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405554" w:rsidRPr="00BA50D7" w:rsidTr="00D71E41">
        <w:trPr>
          <w:trHeight w:val="336"/>
        </w:trPr>
        <w:tc>
          <w:tcPr>
            <w:tcW w:w="10138" w:type="dxa"/>
            <w:gridSpan w:val="2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в т. ч.: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66" w:type="dxa"/>
            <w:vAlign w:val="center"/>
          </w:tcPr>
          <w:p w:rsidR="00405554" w:rsidRPr="00BA50D7" w:rsidRDefault="00EF7455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</w:rPr>
              <w:t>32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66" w:type="dxa"/>
            <w:vAlign w:val="center"/>
          </w:tcPr>
          <w:p w:rsidR="00405554" w:rsidRPr="00BA50D7" w:rsidRDefault="00EF7455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</w:rPr>
              <w:t>22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66" w:type="dxa"/>
            <w:vAlign w:val="center"/>
          </w:tcPr>
          <w:p w:rsidR="00405554" w:rsidRPr="00BA50D7" w:rsidRDefault="00BA50D7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</w:rPr>
              <w:t>1</w:t>
            </w:r>
            <w:r w:rsidR="00EF7455">
              <w:rPr>
                <w:rFonts w:ascii="Times New Roman" w:eastAsia="OfficinaSansBookC" w:hAnsi="Times New Roman" w:cs="Times New Roman"/>
                <w:sz w:val="28"/>
                <w:szCs w:val="28"/>
              </w:rPr>
              <w:t>0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tabs>
                <w:tab w:val="left" w:pos="447"/>
              </w:tabs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666" w:type="dxa"/>
            <w:vAlign w:val="center"/>
          </w:tcPr>
          <w:p w:rsidR="00405554" w:rsidRPr="00BA50D7" w:rsidRDefault="00BA085F" w:rsidP="00D71E41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tabs>
                <w:tab w:val="left" w:pos="360"/>
              </w:tabs>
              <w:spacing w:after="0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2</w:t>
            </w:r>
          </w:p>
        </w:tc>
      </w:tr>
      <w:tr w:rsidR="00405554" w:rsidRPr="00BA50D7" w:rsidTr="00D71E41">
        <w:trPr>
          <w:trHeight w:val="490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66" w:type="dxa"/>
            <w:vAlign w:val="center"/>
          </w:tcPr>
          <w:p w:rsidR="00405554" w:rsidRPr="00BA50D7" w:rsidRDefault="00405554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4</w:t>
            </w:r>
          </w:p>
        </w:tc>
      </w:tr>
      <w:tr w:rsidR="00405554" w:rsidRPr="00BA50D7" w:rsidTr="00D71E41">
        <w:trPr>
          <w:trHeight w:val="331"/>
        </w:trPr>
        <w:tc>
          <w:tcPr>
            <w:tcW w:w="7472" w:type="dxa"/>
            <w:vAlign w:val="center"/>
          </w:tcPr>
          <w:p w:rsidR="00405554" w:rsidRPr="00BA50D7" w:rsidRDefault="00405554" w:rsidP="00D71E41">
            <w:pPr>
              <w:spacing w:after="0"/>
              <w:rPr>
                <w:rFonts w:ascii="Times New Roman" w:eastAsia="OfficinaSansBookC" w:hAnsi="Times New Roman" w:cs="Times New Roman"/>
                <w:i/>
                <w:sz w:val="28"/>
                <w:szCs w:val="28"/>
              </w:rPr>
            </w:pPr>
            <w:r w:rsidRPr="00BA50D7"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 w:rsidRPr="00BA50D7">
              <w:rPr>
                <w:rFonts w:ascii="Times New Roman" w:eastAsia="OfficinaSansBookC" w:hAnsi="Times New Roman" w:cs="Times New Roman"/>
                <w:sz w:val="28"/>
                <w:szCs w:val="28"/>
              </w:rPr>
              <w:t>(зачет)</w:t>
            </w:r>
          </w:p>
        </w:tc>
        <w:tc>
          <w:tcPr>
            <w:tcW w:w="2666" w:type="dxa"/>
            <w:vAlign w:val="center"/>
          </w:tcPr>
          <w:p w:rsidR="00405554" w:rsidRPr="00BA50D7" w:rsidRDefault="00BA085F" w:rsidP="00D71E41">
            <w:pPr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05554" w:rsidRPr="00BA50D7" w:rsidRDefault="00405554" w:rsidP="00405554">
      <w:pPr>
        <w:spacing w:after="240" w:line="240" w:lineRule="auto"/>
        <w:rPr>
          <w:rFonts w:ascii="Times New Roman" w:eastAsia="OfficinaSansBookC" w:hAnsi="Times New Roman" w:cs="Times New Roman"/>
          <w:b/>
          <w:sz w:val="28"/>
          <w:szCs w:val="28"/>
        </w:rPr>
      </w:pPr>
    </w:p>
    <w:p w:rsidR="00405554" w:rsidRPr="00BA50D7" w:rsidRDefault="00405554" w:rsidP="00405554">
      <w:pPr>
        <w:spacing w:after="120"/>
        <w:rPr>
          <w:rFonts w:ascii="Times New Roman" w:eastAsia="OfficinaSansBookC" w:hAnsi="Times New Roman" w:cs="Times New Roman"/>
          <w:b/>
          <w:i/>
          <w:sz w:val="28"/>
          <w:szCs w:val="28"/>
        </w:rPr>
      </w:pPr>
    </w:p>
    <w:p w:rsidR="00C5336C" w:rsidRDefault="00C5336C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C5336C" w:rsidSect="00F32714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D71E41" w:rsidRDefault="00D71E41" w:rsidP="00C5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E41" w:rsidRPr="00D71E41" w:rsidRDefault="00D71E41" w:rsidP="00D71E41">
      <w:pPr>
        <w:spacing w:line="240" w:lineRule="auto"/>
        <w:ind w:firstLine="567"/>
        <w:rPr>
          <w:rFonts w:ascii="Times New Roman" w:eastAsia="OfficinaSansBookC" w:hAnsi="Times New Roman" w:cs="Times New Roman"/>
          <w:b/>
          <w:sz w:val="28"/>
          <w:szCs w:val="28"/>
        </w:rPr>
      </w:pPr>
      <w:r w:rsidRPr="00D71E41">
        <w:rPr>
          <w:rFonts w:ascii="Times New Roman" w:eastAsia="OfficinaSansBookC" w:hAnsi="Times New Roman" w:cs="Times New Roman"/>
          <w:b/>
          <w:sz w:val="28"/>
          <w:szCs w:val="28"/>
        </w:rPr>
        <w:t xml:space="preserve">2.2. Тематический план и содержание дисциплины </w:t>
      </w:r>
    </w:p>
    <w:tbl>
      <w:tblPr>
        <w:tblW w:w="1548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170"/>
        <w:gridCol w:w="1725"/>
        <w:gridCol w:w="1605"/>
      </w:tblGrid>
      <w:tr w:rsidR="00D71E41" w:rsidRPr="00D71E41" w:rsidTr="00D71E41">
        <w:trPr>
          <w:trHeight w:val="255"/>
        </w:trPr>
        <w:tc>
          <w:tcPr>
            <w:tcW w:w="1980" w:type="dxa"/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70" w:type="dxa"/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725" w:type="dxa"/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05" w:type="dxa"/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D71E41" w:rsidRPr="00D71E41" w:rsidTr="00D71E41">
        <w:trPr>
          <w:trHeight w:val="20"/>
        </w:trPr>
        <w:tc>
          <w:tcPr>
            <w:tcW w:w="198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1E41" w:rsidRPr="00D71E41" w:rsidTr="00D71E41">
        <w:trPr>
          <w:trHeight w:val="20"/>
        </w:trPr>
        <w:tc>
          <w:tcPr>
            <w:tcW w:w="12150" w:type="dxa"/>
            <w:gridSpan w:val="2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0"/>
        </w:trPr>
        <w:tc>
          <w:tcPr>
            <w:tcW w:w="12150" w:type="dxa"/>
            <w:gridSpan w:val="2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1. Основы строения вещества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70"/>
        </w:trPr>
        <w:tc>
          <w:tcPr>
            <w:tcW w:w="1980" w:type="dxa"/>
            <w:vMerge w:val="restart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 1.1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Строение атомов химических элементов и природа химической связи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997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Современная модель строения атома. Символический язык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химии.Химический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элемент. Электронная конфигурация атома. Классификация химических элементов (s-, p-, d-элементы). Валентные электроны. Валентность. Электронная природа химической связи.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 Виды химической связи (ковалентная, ионная, металлическая, водородная) и способы ее образования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</w:p>
        </w:tc>
      </w:tr>
      <w:tr w:rsidR="00D71E41" w:rsidRPr="00D71E41" w:rsidTr="00D71E41">
        <w:trPr>
          <w:trHeight w:val="278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305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(оксидов, сульфидов, гидридов и т.п.) и других неорганических соединений отдельных классов.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Практические задания на установление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системы.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</w:p>
        </w:tc>
      </w:tr>
      <w:tr w:rsidR="00D71E41" w:rsidRPr="00D71E41" w:rsidTr="00D71E41">
        <w:trPr>
          <w:trHeight w:val="230"/>
        </w:trPr>
        <w:tc>
          <w:tcPr>
            <w:tcW w:w="1980" w:type="dxa"/>
            <w:vMerge w:val="restart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 1.2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Периодический закон и таблица Д.И. Менделеева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02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элементов, образуемых ими простых и сложных веществ в соответствии с положением химического элемента в Периодической системе. Мировоззренческое и научное значение Периодического закона Д.И. Менделеева. Прогнозы Д.И. Менделеева. Открытие новых химических элементов.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практико-ориентированных теоретических заданий на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характеризацию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химических элементов «Металлические / неметаллические свойства,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химических элементов в соответствии с их электронным строением и положением в периодической системе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химических элементов Д.И. Менделеева»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215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24"/>
        </w:trPr>
        <w:tc>
          <w:tcPr>
            <w:tcW w:w="1980" w:type="dxa"/>
            <w:vMerge w:val="restart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 2.1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 Типы химических реакций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</w:tc>
      </w:tr>
      <w:tr w:rsidR="00D71E41" w:rsidRPr="00D71E41" w:rsidTr="00D71E41">
        <w:trPr>
          <w:trHeight w:val="16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911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Классификация и типы химических реакций с участием неорганических веществ. Составление уравнений реакций соединения, разложения, замещения, обмена, в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т.ч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 реакций горения, окисления-восстановления.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Уравнения окисления-восстановления. Степень окисления. Окислитель и восстановитель. Составление и уравнивание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-восстановительных реакций методом электронного баланса.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-восстановительные реакции в природе, производственных процессах и жизнедеятельности организмов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highlight w:val="white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Количественные отношения в химии. Основные количественные законы в химии и расчеты по уравнениям химических реакций. Моль как единица количества вещества. Молярная масса. Законы сохранения массы и энергии. Закон Авогадро. Молярный объем газов. Относительная плотность газов. Расчеты по уравнениям химических реакций с использованием массы, объема (нормальные условия) газов, количества вещества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 2.2.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Электролитическая диссоциация и ионный обмен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Теория электролитической диссоциации. Ионы. Электролиты,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. Реакции ионного обмена. Составление реакций ионного обмена путем составления их полных и сокращенных ионных уравнений. Кислотно-основные реакции. Задания на составление ионных реакций 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  <w:tc>
          <w:tcPr>
            <w:tcW w:w="10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Лабораторная работа “Типы химических реакций”. 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Исследование типов (по составу и количеству исходных и образующихся веществ) и признаков химических реакций. Проведение реакций ионного обмена, определение среды водных растворов. Задания на составление ионных реакций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 1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Строение вещества и химические реакции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Строение и свойства неорганических веществ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9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Классификация,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номенклатура и строение неорганических веществ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lastRenderedPageBreak/>
              <w:t>ПК 3.2</w:t>
            </w:r>
          </w:p>
        </w:tc>
      </w:tr>
      <w:tr w:rsidR="00D71E41" w:rsidRPr="00D71E41" w:rsidTr="00D71E41">
        <w:trPr>
          <w:trHeight w:val="12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049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Предмет неорганической химии. Классификация неорганических веществ. Простые и сложные вещества. Основные классы сложных веществ (оксиды, гидроксиды, кислоты, соли). Взаимосвязь неорганических веществ. Агрегатные состояния вещества.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Зависимость химической активности веществ от вида химической связи и типа кристаллической решетки. Причины многообразия веществ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Номенклатура неорганических веществ: название вещества исходя из их химической формулы или составление химической формулы исходя из названия вещества по международной (ИЮПАК) или тривиальной номенклатуре.</w:t>
            </w:r>
          </w:p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практических заданий по классификации, номенклатуре и химическим формулам неорганических веществ различных классов (угарный газ, углекислый газ, аммиак, гашеная известь, негашеная известь, питьевая сода и других): называть и составлять формулы химических веществ, определять принадлежность к классу. </w:t>
            </w:r>
          </w:p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Источники химической информации (средств массовой информации, сеть Интернет и другие). Поиск информации по названиям, идентификаторам, структурным формулам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63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Физико-химические свойства неорганических веществ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ПК3.1</w:t>
            </w:r>
          </w:p>
        </w:tc>
      </w:tr>
      <w:tr w:rsidR="00D71E41" w:rsidRPr="00D71E41" w:rsidTr="00D71E41">
        <w:trPr>
          <w:trHeight w:val="21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92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  <w:highlight w:val="green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Металлы. Общие физические и химические свойства металлов. Способы получения. Значение металлов и неметаллов в природе и жизнедеятельности человека и организмов. Коррозия металлов: виды коррозии, способы защиты металлов от коррозии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745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Неметаллы. Общие физические и химические свойства неметаллов. Типичные свойства неметаллов IV– VII групп. Классификация и номенклатура соединений неметаллов. Круговороты биогенных элементов в природе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732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Химические свойства основных классов неорганических веществ (оксидов, гидроксидов, кислот, солей и др.). Закономерности в изменении свойств простых веществ, водородных соединений, высших оксидов и гидроксидов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1095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Составление уравнений химических реакций с участием простых и сложных неорганических веществ: металлов и неметаллов; оксидов металлов, неметаллов и амфотерных элементов; неорганических кислот, оснований и амфотерных гидроксидов; неорганических солей, характеризующих их свойства. </w:t>
            </w:r>
          </w:p>
          <w:p w:rsidR="00D71E41" w:rsidRPr="00D71E41" w:rsidRDefault="00D71E41" w:rsidP="00D71E4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color w:val="050608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Решение практико-ориентированных теоретических заданий на свойства, состав, получение и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безопасное использование важнейших неорганических веществ в быту и практической деятельности человека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8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неорганических веществ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</w:tc>
      </w:tr>
      <w:tr w:rsidR="00D71E41" w:rsidRPr="00D71E41" w:rsidTr="00D71E41">
        <w:trPr>
          <w:trHeight w:val="317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Лабораторная работа «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неорганических веществ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». 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экспериментальных задач по химическим свойствам металлов и неметаллов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, по распознаванию и получению соединений металлов и неметаллов.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неорганических веществ с использованием их физико-химических свойств, характерных качественных реакций. Качественные реакции на сульфат-, карбонат- и хлорид-анионы, на катион аммония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Свойства неорганических веществ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Строение и свойства органических веществ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5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 3.1</w:t>
            </w:r>
          </w:p>
        </w:tc>
      </w:tr>
      <w:tr w:rsidR="00D71E41" w:rsidRPr="00D71E41" w:rsidTr="00D71E41">
        <w:trPr>
          <w:trHeight w:val="244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Зависимость свойств веществ от химического строения молекул. Изомерия и изомеры. 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Понятие о функциональной группе. Радикал. Принципы классификации органических соединений. Международная номенклатура и принципы номенклатуры органических соединений. Понятие об азотсодержащих соединениях, биологически активных веществах (углеводах, жирах, белках и др.), высокомолекулярных соединениях (мономер, полимер, структурное звено)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Номенклатура органических соединений отдельных классов (насыщенные, ненасыщенные и ароматические углеводороды, спирты, фенолы, альдегиды, кетоны, карбоновые кислоты и др.) Составление полных и сокращенных структурных формул органических веществ отдельных классов, используя их названия по систематической и тривиальной номенклатуре (этилен, ацетилен, глицерин, фенол, формальдегид, уксусная кислота, глицин). Расчеты простейшей формулы органической молекулы, исходя из элементного состава (в %)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56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lastRenderedPageBreak/>
              <w:t xml:space="preserve">Тема 4.2.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 3.2</w:t>
            </w:r>
          </w:p>
        </w:tc>
      </w:tr>
      <w:tr w:rsidR="00D71E41" w:rsidRPr="00D71E41" w:rsidTr="00D71E41">
        <w:trPr>
          <w:trHeight w:val="2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</w:pPr>
          </w:p>
        </w:tc>
      </w:tr>
      <w:tr w:rsidR="00D71E41" w:rsidRPr="00D71E41" w:rsidTr="00D71E41">
        <w:trPr>
          <w:trHeight w:val="795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Физико-химические свойства органических соединений отдельных классов (особенности классификации и номенклатуры внутри класса; гомологический ряд и общая формула; изомерия; физические свойства; химические свойства; способы получения):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812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– предельные углеводороды (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). Горение метана как один из основных источников тепла в промышленности и быту. Свойства природных углеводородов, нахождение в природе и применение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;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– непредельные (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) и ароматические углеводороды. Горение ацетилена как источник высокотемпературного пламени для сварки и резки металлов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04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021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– кислородсодержащие соединения (спирты и фенолы, карбоновые кислоты и эфиры, альдегиды и кетоны, жиры, углеводы). Практическое применение этиленгликоля, глицерина, фенола. Применение формальдегида, ацетальдегида, уксусной кислоты. Мыла как соли высших карбоновых кислот. Моющие свойства мыла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44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– азотсодержащие соединения (амины и аминокислоты, белки). Высокомолекулярные соединения (синтетические и биологически-активные). Мономер, полимер, структурное звено. Полимеризация этилена как основное направление его использования. 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92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44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Свойства органических соединений отдельных классов (тривиальная и международная номенклатура, химические свойства, способы получения): предельные (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), непредельные (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) и ароматические углеводороды, спирты и фенолы, карбоновые кислоты и эфиры, альдегиды и кетоны, амины и аминокислоты, высокомолекулярные соединения. Задания на составление уравнений химических реакций с участием органических веществ на основании их состава и строения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44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Составление схем реакций (в том числе по предложенным цепочкам превращений), характеризующих химические свойства органических соединений отдельных классов, способы их получения и название органических соединений по тривиальной или международной систематической номенклатуре.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практико-ориентированных теоретических заданий на свойства органических соединений отдельных классов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29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hd w:val="clear" w:color="auto" w:fill="FFFFFF"/>
              <w:spacing w:after="260" w:line="281" w:lineRule="auto"/>
              <w:jc w:val="both"/>
              <w:rPr>
                <w:rFonts w:ascii="Times New Roman" w:eastAsia="OfficinaSansBookC" w:hAnsi="Times New Roman" w:cs="Times New Roman"/>
                <w:highlight w:val="red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652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Лабораторная работа “Превращения органических веществ при нагревании".</w:t>
            </w:r>
          </w:p>
          <w:p w:rsidR="00D71E41" w:rsidRPr="00D71E41" w:rsidRDefault="00D71E41" w:rsidP="00D71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  <w:shd w:val="clear" w:color="auto" w:fill="F6B26B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Получение этилена и изучение его свойств. Моделирование молекул и химических превращений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на примере этана, этилена, ацетилена и др.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Тема 4.3. </w:t>
            </w:r>
          </w:p>
          <w:p w:rsidR="00D71E41" w:rsidRPr="00D71E41" w:rsidRDefault="00D71E41" w:rsidP="00D71E41">
            <w:pPr>
              <w:widowControl w:val="0"/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 деятельности человека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  <w:t>6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ПК3.2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  <w:t>4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971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Биоорганические соединения. Применение и биологическая роль углеводов. Окисление углеводов – источник энергии живых организмов. Области применения аминокислот. Превращения белков пищи в организме. Биологические функции белков. Биологические функции жиров. Роль органической химии в решении проблем пищевой безопасности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242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color w:val="050608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Роль органической химии в решении проблем энергетической безопасности, в развитии медицины, создании новых материалов, новых источников энергии (альтернативные источники энергии). Опасность воздействия на живые организмы органических веществ отдельных классов (углеводороды, спирты, фенолы, хлорорганические производные, альдегиды и др.), смысл показателя предельно допустимой концентрации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color w:val="050608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highlight w:val="red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Лабораторная работа: “Идентификация органических соединений отдельных классов”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Идентификация органических соединений отдельных классов (на примере альдегидов, крахмала, уксусной кислоты, белков и т.п.) с использованием их физико-химических свойств и характерных качественных реакций. Денатурация белка при нагревании. Цветные реакции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белков.Возникновение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аналитического сигнала с точки зрения химических процессов при протекании качественной реакции, позволяющей идентифицировать предложенные органические вещества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1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Структура и свойства органических веществ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Раздел 5. 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trike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Кинетические и термодинамические закономерности протекания химических реакций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72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Скорость химических реакций. </w:t>
            </w:r>
          </w:p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Химическое равновесие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ПК3.1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1347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33333"/>
                <w:sz w:val="21"/>
                <w:szCs w:val="21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Скорость реакции, ее зависимость от различных факторов: природы реагирующих веществ, концентрации реагирующих веществ, температуры и площади реакционной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поверхности.Тепловыеэффекты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химических реакций. Экзо-и эндотермические, реакции.</w:t>
            </w:r>
          </w:p>
          <w:p w:rsidR="00D71E41" w:rsidRPr="00D71E41" w:rsidRDefault="00D71E41" w:rsidP="00D71E41">
            <w:pPr>
              <w:tabs>
                <w:tab w:val="right" w:pos="3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trike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Принцип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Ле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ПК3.1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trike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практико-ориентированных заданий на анализ факторов, влияющих на изменение скорости химической реакции, в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т.ч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. с позиций экологически целесообразного поведения в быту и трудовой деятельности в целях сохранения своего здоровья и окружающей природной среды.</w:t>
            </w:r>
          </w:p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практико-ориентированных заданий на применение принципа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для нахождения направления смещения равновесия химической реакции и анализ факторов, влияющих на смещение химического равновесия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Растворы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</w:t>
            </w: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 xml:space="preserve"> 6.1.</w:t>
            </w:r>
          </w:p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Понятие о растворах</w:t>
            </w: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07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 3.2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Растворение как физико-химический процесс. Растворы. Способы приготовления растворов. Растворимость. Массовая доля растворенного вещества. Смысл показателя предельно допустимой концентрации и его использование в оценке экологической безопасности.</w:t>
            </w:r>
          </w:p>
          <w:p w:rsidR="00D71E41" w:rsidRPr="00D71E41" w:rsidRDefault="00D71E41" w:rsidP="00D71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Правила экологически целесообразного поведения в быту и трудовой деятельности в целях сохранения своего здоровья и окружающей природной среды; опасность воздействия на живые организмы определенных веществ.</w:t>
            </w:r>
          </w:p>
          <w:p w:rsidR="00D71E41" w:rsidRPr="00D71E41" w:rsidRDefault="00D71E41" w:rsidP="00D71E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Решение практико-ориентированных расчетных заданий на растворы, используемые в бытовой и производственной деятельности человека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Тема</w:t>
            </w: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 xml:space="preserve"> 6.2.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Исследование свойств растворов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</w:tcBorders>
          </w:tcPr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D71E41" w:rsidRPr="00D71E41" w:rsidRDefault="00D71E41" w:rsidP="00D71E41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П3.1</w:t>
            </w: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8" w:space="0" w:color="000000"/>
            </w:tcBorders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Лабораторная работа «Приготовление растворов». 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Приготовление растворов заданной (массовой, %) концентрации (с практико-ориентированными вопросами) и определение среды водных растворов.</w:t>
            </w:r>
          </w:p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Решение задач на приготовление растворов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8" w:space="0" w:color="000000"/>
            </w:tcBorders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280"/>
        </w:trPr>
        <w:tc>
          <w:tcPr>
            <w:tcW w:w="12150" w:type="dxa"/>
            <w:gridSpan w:val="2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725" w:type="dxa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b/>
                <w:sz w:val="26"/>
                <w:szCs w:val="26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  <w:vMerge w:val="restart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01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02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ОК 04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ОК 07</w:t>
            </w:r>
          </w:p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ПК3.2</w:t>
            </w:r>
          </w:p>
        </w:tc>
      </w:tr>
      <w:tr w:rsidR="00D71E41" w:rsidRPr="00D71E41" w:rsidTr="00D71E41">
        <w:trPr>
          <w:trHeight w:val="366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spacing w:after="0" w:line="240" w:lineRule="auto"/>
              <w:rPr>
                <w:rFonts w:ascii="Times New Roman" w:eastAsia="OfficinaSansBookC" w:hAnsi="Times New Roman" w:cs="Times New Roman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Химия в быту и производственной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деятельности человека</w:t>
            </w: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D71E41" w:rsidRPr="00D71E41" w:rsidTr="00D71E41">
        <w:trPr>
          <w:trHeight w:val="21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b/>
                <w:highlight w:val="green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Новейшие достижения химической науки и химической технологии. Роль химии в обеспечении экологической, энергетической и пищевой безопасности, развитии медицины. Правила поиска и анализа химической информации из различных источников (научная и учебно-научная литература, средства массовой информации, сеть Интернет)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Поиск и анализ кейсов о применении химических веществ и технологий с учетом будущей профессиональной деятельности по темам: важнейшие строительные материалы, конструкционные материалы, краски, стекло, керамика, материалы для электроники, </w:t>
            </w:r>
            <w:proofErr w:type="spellStart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, текстильные волокна, источники энергии, органические и минеральные удобрения, лекарственные вещества, бытовая химия.</w:t>
            </w:r>
          </w:p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Защита:</w:t>
            </w:r>
            <w:r w:rsid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</w:t>
            </w: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Представление результатов решения кейсов в форме мини-доклада с презентацией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vMerge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Промежуточная аттестация по дисциплине (зачет)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D71E41" w:rsidRPr="00D71E41" w:rsidTr="00D71E41">
        <w:trPr>
          <w:trHeight w:val="3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1E41" w:rsidRPr="00D71E41" w:rsidRDefault="00D71E41" w:rsidP="00D71E41">
            <w:pP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D71E41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05" w:type="dxa"/>
          </w:tcPr>
          <w:p w:rsidR="00D71E41" w:rsidRPr="00D71E41" w:rsidRDefault="00D71E41" w:rsidP="00D7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</w:tbl>
    <w:p w:rsidR="00D71E41" w:rsidRPr="00D71E41" w:rsidRDefault="00D71E41" w:rsidP="00D71E41">
      <w:pPr>
        <w:tabs>
          <w:tab w:val="left" w:pos="0"/>
        </w:tabs>
        <w:spacing w:line="360" w:lineRule="auto"/>
        <w:rPr>
          <w:rFonts w:ascii="Times New Roman" w:eastAsia="OfficinaSansBookC" w:hAnsi="Times New Roman" w:cs="Times New Roman"/>
          <w:b/>
          <w:sz w:val="28"/>
          <w:szCs w:val="28"/>
        </w:rPr>
        <w:sectPr w:rsidR="00D71E41" w:rsidRPr="00D71E41">
          <w:pgSz w:w="16838" w:h="11906" w:orient="landscape"/>
          <w:pgMar w:top="850" w:right="1133" w:bottom="850" w:left="992" w:header="709" w:footer="709" w:gutter="0"/>
          <w:cols w:space="720"/>
        </w:sectPr>
      </w:pPr>
    </w:p>
    <w:p w:rsidR="00D71E41" w:rsidRDefault="00D71E41" w:rsidP="00C5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E41" w:rsidRDefault="00D71E41" w:rsidP="00C5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</w:t>
      </w:r>
      <w:r w:rsidRPr="000162C9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РАБОЧЕЙ ПРОГРАММЫУЧЕБНОЙ</w:t>
      </w:r>
      <w:r w:rsidRPr="000162C9">
        <w:rPr>
          <w:b/>
          <w:sz w:val="28"/>
          <w:szCs w:val="28"/>
        </w:rPr>
        <w:t>ДИСЦИПЛИНЫ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  <w:r w:rsidRPr="000162C9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sz w:val="28"/>
          <w:szCs w:val="28"/>
        </w:rPr>
        <w:t>Реализация программы дисциплины требует наличие учебного кабинета «Химия» и лаборантской.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  <w:r w:rsidRPr="000162C9">
        <w:rPr>
          <w:b/>
          <w:sz w:val="28"/>
          <w:szCs w:val="28"/>
        </w:rPr>
        <w:t>Оборудование учебного кабинета: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b/>
          <w:sz w:val="28"/>
          <w:szCs w:val="28"/>
        </w:rPr>
        <w:t xml:space="preserve">- </w:t>
      </w:r>
      <w:r w:rsidRPr="000162C9">
        <w:rPr>
          <w:sz w:val="28"/>
          <w:szCs w:val="28"/>
        </w:rPr>
        <w:t>посадочные места по количеству обучающихся;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sz w:val="28"/>
          <w:szCs w:val="28"/>
        </w:rPr>
        <w:t>- рабочее место преподавателя;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sz w:val="28"/>
          <w:szCs w:val="28"/>
        </w:rPr>
        <w:t>- вытяжной шкаф;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sz w:val="28"/>
          <w:szCs w:val="28"/>
        </w:rPr>
        <w:t>- водопровод, раковина;</w:t>
      </w:r>
    </w:p>
    <w:p w:rsidR="00B202CD" w:rsidRPr="000162C9" w:rsidRDefault="00B202CD" w:rsidP="00B202CD">
      <w:pPr>
        <w:pStyle w:val="21"/>
        <w:tabs>
          <w:tab w:val="left" w:pos="2851"/>
        </w:tabs>
        <w:spacing w:after="0" w:line="276" w:lineRule="auto"/>
        <w:ind w:left="0"/>
        <w:rPr>
          <w:sz w:val="28"/>
          <w:szCs w:val="28"/>
        </w:rPr>
      </w:pPr>
      <w:r w:rsidRPr="000162C9">
        <w:rPr>
          <w:sz w:val="28"/>
          <w:szCs w:val="28"/>
        </w:rPr>
        <w:t xml:space="preserve"> -демонстрационный стол;</w:t>
      </w:r>
    </w:p>
    <w:p w:rsidR="00B202CD" w:rsidRPr="000162C9" w:rsidRDefault="00B202CD" w:rsidP="00B202CD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 -комплекс учебно-наглядных </w:t>
      </w:r>
      <w:proofErr w:type="gramStart"/>
      <w:r w:rsidRPr="000162C9">
        <w:rPr>
          <w:rFonts w:ascii="Times New Roman" w:hAnsi="Times New Roman" w:cs="Times New Roman"/>
          <w:sz w:val="28"/>
          <w:szCs w:val="28"/>
        </w:rPr>
        <w:t>пособий(</w:t>
      </w:r>
      <w:proofErr w:type="gramEnd"/>
      <w:r w:rsidRPr="000162C9">
        <w:rPr>
          <w:rFonts w:ascii="Times New Roman" w:hAnsi="Times New Roman" w:cs="Times New Roman"/>
          <w:sz w:val="28"/>
          <w:szCs w:val="28"/>
        </w:rPr>
        <w:t xml:space="preserve">учебники, учебные пособия, карточки задания, тесты, инструкционные карты); </w:t>
      </w:r>
    </w:p>
    <w:p w:rsidR="00B202CD" w:rsidRPr="000162C9" w:rsidRDefault="00B202CD" w:rsidP="00B202CD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- наглядные пособия (плакаты, демонстрационные стенды, макеты)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 -стенд по охране труда; 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- видеокассеты по органической и неорганической химии;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C9">
        <w:rPr>
          <w:rFonts w:ascii="Times New Roman" w:hAnsi="Times New Roman" w:cs="Times New Roman"/>
          <w:b/>
          <w:sz w:val="28"/>
          <w:szCs w:val="28"/>
        </w:rPr>
        <w:t>Оборудование лаборантской: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1. Учебно-методическая литература по химии </w:t>
      </w:r>
      <w:r w:rsidRPr="000162C9">
        <w:rPr>
          <w:rFonts w:ascii="Times New Roman" w:hAnsi="Times New Roman" w:cs="Times New Roman"/>
          <w:bCs/>
          <w:sz w:val="28"/>
          <w:szCs w:val="28"/>
        </w:rPr>
        <w:t>(учебники, задачники, дидактические материалы, справочная литература,</w:t>
      </w:r>
      <w:r w:rsidRPr="000162C9">
        <w:rPr>
          <w:rFonts w:ascii="Times New Roman" w:hAnsi="Times New Roman" w:cs="Times New Roman"/>
          <w:sz w:val="28"/>
          <w:szCs w:val="28"/>
        </w:rPr>
        <w:t xml:space="preserve"> краткие методические рекомендации и указания к проведению лабораторных работ, рабочие тетради для лабораторных работ</w:t>
      </w:r>
      <w:r w:rsidRPr="000162C9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>2.Приборы для демонстрационных опытов (приборы общего назначения, прибор для получения газов,</w:t>
      </w:r>
      <w:r w:rsidRPr="000162C9">
        <w:rPr>
          <w:rFonts w:ascii="Times New Roman" w:hAnsi="Times New Roman" w:cs="Times New Roman"/>
          <w:sz w:val="28"/>
          <w:szCs w:val="28"/>
        </w:rPr>
        <w:t xml:space="preserve"> прибор для дистилляции воды, прибор для электролиза металлов.)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 xml:space="preserve"> 3.Приборы для фронтальных лабораторных работ и опытов </w:t>
      </w:r>
      <w:proofErr w:type="gramStart"/>
      <w:r w:rsidRPr="000162C9">
        <w:rPr>
          <w:rFonts w:ascii="Times New Roman" w:hAnsi="Times New Roman" w:cs="Times New Roman"/>
          <w:bCs/>
          <w:sz w:val="28"/>
          <w:szCs w:val="28"/>
        </w:rPr>
        <w:t>( наборы</w:t>
      </w:r>
      <w:proofErr w:type="gramEnd"/>
      <w:r w:rsidRPr="000162C9">
        <w:rPr>
          <w:rFonts w:ascii="Times New Roman" w:hAnsi="Times New Roman" w:cs="Times New Roman"/>
          <w:bCs/>
          <w:sz w:val="28"/>
          <w:szCs w:val="28"/>
        </w:rPr>
        <w:t xml:space="preserve"> оборудования по всем темам курса химии)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 xml:space="preserve"> 4.Приборы для практических работ.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 xml:space="preserve"> 5.Принадлежности для опытов. (Лабораторные принадлежности, материалы, посуда, инструменты)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>6.Модели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>7.Печатные пособия. (Таблицы, раздаточные материалы)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8.Экранно - звуковые средства. </w:t>
      </w:r>
      <w:proofErr w:type="gramStart"/>
      <w:r w:rsidRPr="000162C9">
        <w:rPr>
          <w:rFonts w:ascii="Times New Roman" w:hAnsi="Times New Roman" w:cs="Times New Roman"/>
          <w:bCs/>
          <w:sz w:val="28"/>
          <w:szCs w:val="28"/>
        </w:rPr>
        <w:t>( транспаранты</w:t>
      </w:r>
      <w:proofErr w:type="gramEnd"/>
      <w:r w:rsidRPr="000162C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0162C9">
        <w:rPr>
          <w:rFonts w:ascii="Times New Roman" w:hAnsi="Times New Roman" w:cs="Times New Roman"/>
          <w:bCs/>
          <w:sz w:val="28"/>
          <w:szCs w:val="28"/>
        </w:rPr>
        <w:t>графопроектора</w:t>
      </w:r>
      <w:proofErr w:type="spellEnd"/>
      <w:r w:rsidRPr="000162C9">
        <w:rPr>
          <w:rFonts w:ascii="Times New Roman" w:hAnsi="Times New Roman" w:cs="Times New Roman"/>
          <w:bCs/>
          <w:sz w:val="28"/>
          <w:szCs w:val="28"/>
        </w:rPr>
        <w:t>, диапозитивы, диафильмы, видеофильмы)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bCs/>
          <w:sz w:val="28"/>
          <w:szCs w:val="28"/>
        </w:rPr>
        <w:t>Программное обеспечение для компьютера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>9.Шкафы, стеллажи для хранения учебного оборудования и реактивов;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  -сейф для хранения опасных реактивов; 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  -препараторский стол; </w:t>
      </w:r>
    </w:p>
    <w:p w:rsidR="00B202CD" w:rsidRPr="000162C9" w:rsidRDefault="00B202CD" w:rsidP="00B2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C9">
        <w:rPr>
          <w:rFonts w:ascii="Times New Roman" w:hAnsi="Times New Roman" w:cs="Times New Roman"/>
          <w:sz w:val="28"/>
          <w:szCs w:val="28"/>
        </w:rPr>
        <w:t xml:space="preserve">  -водопровод, раковина;  </w:t>
      </w:r>
    </w:p>
    <w:p w:rsidR="00B202CD" w:rsidRPr="008F797D" w:rsidRDefault="00B202CD" w:rsidP="00B202CD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/>
          <w:sz w:val="28"/>
          <w:szCs w:val="28"/>
        </w:rPr>
      </w:pPr>
      <w:r w:rsidRPr="000162C9">
        <w:rPr>
          <w:sz w:val="28"/>
          <w:szCs w:val="28"/>
        </w:rPr>
        <w:t xml:space="preserve">  -доска для сушки посуды.</w:t>
      </w:r>
    </w:p>
    <w:p w:rsidR="00B202CD" w:rsidRPr="008F797D" w:rsidRDefault="00B202CD" w:rsidP="00B202CD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/>
          <w:sz w:val="28"/>
          <w:szCs w:val="28"/>
        </w:rPr>
      </w:pPr>
    </w:p>
    <w:p w:rsidR="00B202CD" w:rsidRPr="008103FC" w:rsidRDefault="00B202CD" w:rsidP="00B202CD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 w:firstLine="0"/>
        <w:rPr>
          <w:b/>
          <w:sz w:val="28"/>
          <w:szCs w:val="28"/>
        </w:rPr>
      </w:pPr>
      <w:r w:rsidRPr="008103FC">
        <w:rPr>
          <w:b/>
          <w:sz w:val="28"/>
          <w:szCs w:val="28"/>
        </w:rPr>
        <w:t xml:space="preserve"> 3.2. Информационное обеспечение обучения</w:t>
      </w:r>
    </w:p>
    <w:p w:rsidR="00B202CD" w:rsidRPr="008103FC" w:rsidRDefault="00B202CD" w:rsidP="00B2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103FC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202CD" w:rsidRPr="008103FC" w:rsidRDefault="00B202CD" w:rsidP="00B2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103F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B202CD" w:rsidRPr="00B90342" w:rsidRDefault="00B202CD" w:rsidP="00B90342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  <w:sz w:val="28"/>
          <w:szCs w:val="28"/>
        </w:rPr>
      </w:pPr>
      <w:r w:rsidRPr="00B90342">
        <w:rPr>
          <w:sz w:val="28"/>
          <w:szCs w:val="28"/>
        </w:rPr>
        <w:t>Габриелян О.С. Химия. М.: Издательский центр «Академия», 2023.</w:t>
      </w:r>
    </w:p>
    <w:p w:rsidR="00B202CD" w:rsidRPr="008103FC" w:rsidRDefault="00B202CD" w:rsidP="00B202CD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8103FC">
        <w:rPr>
          <w:b/>
          <w:sz w:val="28"/>
          <w:szCs w:val="28"/>
        </w:rPr>
        <w:t>Дополнительные источники: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>Ерохин Ю.М. Химия. – М., 201</w:t>
      </w:r>
      <w:r>
        <w:rPr>
          <w:sz w:val="28"/>
          <w:szCs w:val="28"/>
        </w:rPr>
        <w:t>8</w:t>
      </w:r>
      <w:r w:rsidRPr="008103FC">
        <w:rPr>
          <w:sz w:val="28"/>
          <w:szCs w:val="28"/>
        </w:rPr>
        <w:t>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>Кузьменко Н.Е., Еремин В.В., Попков В.А</w:t>
      </w:r>
      <w:r>
        <w:rPr>
          <w:sz w:val="28"/>
          <w:szCs w:val="28"/>
        </w:rPr>
        <w:t>. Краткий курс химии. – М., 2017</w:t>
      </w:r>
      <w:r w:rsidRPr="008103FC">
        <w:rPr>
          <w:sz w:val="28"/>
          <w:szCs w:val="28"/>
        </w:rPr>
        <w:t>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 xml:space="preserve">Габриелян О.С. Практикум по общей, неорганической и органической химии: </w:t>
      </w:r>
      <w:proofErr w:type="spellStart"/>
      <w:r w:rsidRPr="008103FC">
        <w:rPr>
          <w:sz w:val="28"/>
          <w:szCs w:val="28"/>
        </w:rPr>
        <w:t>учеб.пособие</w:t>
      </w:r>
      <w:proofErr w:type="spellEnd"/>
      <w:r w:rsidRPr="008103FC">
        <w:rPr>
          <w:sz w:val="28"/>
          <w:szCs w:val="28"/>
        </w:rPr>
        <w:t xml:space="preserve"> для студ. сред. проф. учеб. заведений / Габриелян О.С.,      Остроумов</w:t>
      </w:r>
      <w:r>
        <w:rPr>
          <w:sz w:val="28"/>
          <w:szCs w:val="28"/>
        </w:rPr>
        <w:t xml:space="preserve"> И.Г., Дорофеева Н.М. – М., 2017</w:t>
      </w:r>
      <w:r w:rsidRPr="008103FC">
        <w:rPr>
          <w:sz w:val="28"/>
          <w:szCs w:val="28"/>
        </w:rPr>
        <w:t>.</w:t>
      </w:r>
    </w:p>
    <w:p w:rsidR="00B202CD" w:rsidRPr="00B90342" w:rsidRDefault="00B202CD" w:rsidP="00B90342">
      <w:pPr>
        <w:pStyle w:val="a8"/>
        <w:numPr>
          <w:ilvl w:val="0"/>
          <w:numId w:val="25"/>
        </w:numPr>
        <w:rPr>
          <w:sz w:val="28"/>
          <w:szCs w:val="28"/>
        </w:rPr>
      </w:pPr>
      <w:r w:rsidRPr="00B90342">
        <w:rPr>
          <w:sz w:val="28"/>
          <w:szCs w:val="28"/>
        </w:rPr>
        <w:t>Габриелян О.С. Химия для преподавателя: учебно-методическое пособие / О.С. Габриелян, Г.Г. Лысова – М., 2017.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>Габриелян О.С. Настольная книга учителя химии: 10 класс / О.С. Габриелян, И.Г. Остроумов – М., 201</w:t>
      </w:r>
      <w:r>
        <w:rPr>
          <w:sz w:val="28"/>
          <w:szCs w:val="28"/>
        </w:rPr>
        <w:t>8</w:t>
      </w:r>
      <w:r w:rsidRPr="008103FC">
        <w:rPr>
          <w:sz w:val="28"/>
          <w:szCs w:val="28"/>
        </w:rPr>
        <w:t>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 xml:space="preserve">Кузнецова Н.Е. Обучение химии на основе </w:t>
      </w:r>
      <w:proofErr w:type="spellStart"/>
      <w:r w:rsidRPr="008103FC">
        <w:rPr>
          <w:sz w:val="28"/>
          <w:szCs w:val="28"/>
        </w:rPr>
        <w:t>межпредметной</w:t>
      </w:r>
      <w:proofErr w:type="spellEnd"/>
      <w:r w:rsidRPr="008103FC">
        <w:rPr>
          <w:sz w:val="28"/>
          <w:szCs w:val="28"/>
        </w:rPr>
        <w:t xml:space="preserve"> интеграции / Н.Е. Кузнецова, М.А. Шаталов. – М., 201</w:t>
      </w:r>
      <w:r>
        <w:rPr>
          <w:sz w:val="28"/>
          <w:szCs w:val="28"/>
        </w:rPr>
        <w:t>7</w:t>
      </w:r>
      <w:r w:rsidRPr="008103FC">
        <w:rPr>
          <w:sz w:val="28"/>
          <w:szCs w:val="28"/>
        </w:rPr>
        <w:t>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8103FC">
        <w:rPr>
          <w:sz w:val="28"/>
          <w:szCs w:val="28"/>
        </w:rPr>
        <w:t>Чернобельская</w:t>
      </w:r>
      <w:proofErr w:type="spellEnd"/>
      <w:r w:rsidRPr="008103FC">
        <w:rPr>
          <w:sz w:val="28"/>
          <w:szCs w:val="28"/>
        </w:rPr>
        <w:t xml:space="preserve"> Г.М. Методика обучения </w:t>
      </w:r>
      <w:r>
        <w:rPr>
          <w:sz w:val="28"/>
          <w:szCs w:val="28"/>
        </w:rPr>
        <w:t>х</w:t>
      </w:r>
      <w:r w:rsidR="00E20380">
        <w:rPr>
          <w:sz w:val="28"/>
          <w:szCs w:val="28"/>
        </w:rPr>
        <w:t>имии в средней школе. – М., 2018</w:t>
      </w:r>
      <w:r w:rsidRPr="008103FC">
        <w:rPr>
          <w:sz w:val="28"/>
          <w:szCs w:val="28"/>
        </w:rPr>
        <w:t>.</w:t>
      </w:r>
    </w:p>
    <w:p w:rsidR="00B202CD" w:rsidRPr="008103FC" w:rsidRDefault="00B202CD" w:rsidP="00B90342">
      <w:pPr>
        <w:pStyle w:val="2"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8103FC">
        <w:rPr>
          <w:sz w:val="28"/>
          <w:szCs w:val="28"/>
        </w:rPr>
        <w:t xml:space="preserve">Габриелян О.С. Лысова Г.Г. Химия для преподавателя: </w:t>
      </w:r>
      <w:r w:rsidR="00E20380">
        <w:rPr>
          <w:sz w:val="28"/>
          <w:szCs w:val="28"/>
        </w:rPr>
        <w:t>методическое пособие. – М., 2018</w:t>
      </w:r>
      <w:r w:rsidRPr="008103FC">
        <w:rPr>
          <w:sz w:val="28"/>
          <w:szCs w:val="28"/>
        </w:rPr>
        <w:t>.</w:t>
      </w:r>
    </w:p>
    <w:p w:rsidR="00B202CD" w:rsidRPr="008103FC" w:rsidRDefault="00B202CD" w:rsidP="00B202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3F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B202CD" w:rsidRPr="008103FC" w:rsidRDefault="00B202CD" w:rsidP="00B202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hemi.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wallst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ru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(Образовательный сайт для школьников «Химия»).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alhimikov.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net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(Образовательный сайт для школьников).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chem.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msu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su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(Электронная библиотека по химии).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enauki.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ru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(интернет-издание для учителей «Естественные науки»).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1september.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ru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(методическая газета «Первое сентября»).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hvsh.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ru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(журнал «Химия в школе»).</w:t>
      </w:r>
    </w:p>
    <w:p w:rsidR="00B202CD" w:rsidRPr="00B90342" w:rsidRDefault="00B90342" w:rsidP="00B9034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="SchoolBookCSanPin-Regular"/>
          <w:sz w:val="28"/>
          <w:szCs w:val="28"/>
        </w:rPr>
      </w:pPr>
      <w:r w:rsidRPr="00B90342">
        <w:rPr>
          <w:rFonts w:eastAsia="SchoolBookCSanPin-Regular"/>
          <w:sz w:val="28"/>
          <w:szCs w:val="28"/>
        </w:rPr>
        <w:t>www.</w:t>
      </w:r>
      <w:r w:rsidR="00B202CD" w:rsidRPr="00B90342">
        <w:rPr>
          <w:rFonts w:eastAsia="SchoolBookCSanPin-Regular"/>
          <w:sz w:val="28"/>
          <w:szCs w:val="28"/>
        </w:rPr>
        <w:t xml:space="preserve">hij.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ru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(журнал «Химия и жизнь»).</w:t>
      </w:r>
    </w:p>
    <w:p w:rsidR="00C5336C" w:rsidRPr="00B90342" w:rsidRDefault="00B90342" w:rsidP="00B90342">
      <w:pPr>
        <w:pStyle w:val="a8"/>
        <w:numPr>
          <w:ilvl w:val="0"/>
          <w:numId w:val="26"/>
        </w:numPr>
        <w:spacing w:line="100" w:lineRule="atLeast"/>
        <w:rPr>
          <w:sz w:val="28"/>
          <w:szCs w:val="28"/>
        </w:rPr>
        <w:sectPr w:rsidR="00C5336C" w:rsidRPr="00B90342" w:rsidSect="00B202CD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  <w:r w:rsidRPr="00B90342">
        <w:rPr>
          <w:rFonts w:eastAsia="SchoolBookCSanPin-Regular"/>
          <w:sz w:val="28"/>
          <w:szCs w:val="28"/>
        </w:rPr>
        <w:lastRenderedPageBreak/>
        <w:t>www.</w:t>
      </w:r>
      <w:r w:rsidR="00B202CD" w:rsidRPr="00B90342">
        <w:rPr>
          <w:rFonts w:eastAsia="SchoolBookCSanPin-Regular"/>
          <w:sz w:val="28"/>
          <w:szCs w:val="28"/>
        </w:rPr>
        <w:t xml:space="preserve">chemistry-chemists. </w:t>
      </w:r>
      <w:proofErr w:type="spellStart"/>
      <w:r w:rsidR="00B202CD" w:rsidRPr="00B90342">
        <w:rPr>
          <w:rFonts w:eastAsia="SchoolBookCSanPin-Regular"/>
          <w:sz w:val="28"/>
          <w:szCs w:val="28"/>
        </w:rPr>
        <w:t>com</w:t>
      </w:r>
      <w:proofErr w:type="spellEnd"/>
      <w:r w:rsidR="00B202CD" w:rsidRPr="00B90342">
        <w:rPr>
          <w:rFonts w:eastAsia="SchoolBookCSanPin-Regular"/>
          <w:sz w:val="28"/>
          <w:szCs w:val="28"/>
        </w:rPr>
        <w:t xml:space="preserve"> (элект</w:t>
      </w:r>
      <w:r w:rsidR="00E20380" w:rsidRPr="00B90342">
        <w:rPr>
          <w:rFonts w:eastAsia="SchoolBookCSanPin-Regular"/>
          <w:sz w:val="28"/>
          <w:szCs w:val="28"/>
        </w:rPr>
        <w:t>ронный журнал «Химики и химия»)</w:t>
      </w:r>
    </w:p>
    <w:p w:rsidR="004A53AF" w:rsidRPr="00F33DF7" w:rsidRDefault="004A53AF" w:rsidP="00B90342">
      <w:pPr>
        <w:pStyle w:val="1"/>
        <w:jc w:val="center"/>
        <w:rPr>
          <w:b/>
          <w:sz w:val="28"/>
          <w:szCs w:val="28"/>
        </w:rPr>
      </w:pPr>
      <w:bookmarkStart w:id="1" w:name="_Toc129698918"/>
      <w:r w:rsidRPr="00F33DF7">
        <w:rPr>
          <w:b/>
          <w:sz w:val="28"/>
          <w:szCs w:val="28"/>
        </w:rPr>
        <w:lastRenderedPageBreak/>
        <w:t>4. КОН</w:t>
      </w:r>
      <w:bookmarkStart w:id="2" w:name="_GoBack"/>
      <w:r w:rsidRPr="00F33DF7">
        <w:rPr>
          <w:b/>
          <w:sz w:val="28"/>
          <w:szCs w:val="28"/>
        </w:rPr>
        <w:t xml:space="preserve">ТРОЛЬ И ОЦЕНКА РЕЗУЛЬТАТОВ ОСВОЕНИЯ ОБЩЕОБРАЗОВАТЕЛЬНОЙ </w:t>
      </w:r>
      <w:bookmarkEnd w:id="2"/>
      <w:r w:rsidRPr="00F33DF7">
        <w:rPr>
          <w:b/>
          <w:sz w:val="28"/>
          <w:szCs w:val="28"/>
        </w:rPr>
        <w:t>ДИСЦИПЛИНЫ</w:t>
      </w:r>
    </w:p>
    <w:p w:rsidR="004A53AF" w:rsidRPr="004A53AF" w:rsidRDefault="004A53AF" w:rsidP="004A53AF">
      <w:pPr>
        <w:spacing w:after="0"/>
        <w:ind w:firstLine="709"/>
        <w:jc w:val="both"/>
        <w:rPr>
          <w:rFonts w:ascii="Times New Roman" w:eastAsia="OfficinaSansBookC" w:hAnsi="Times New Roman" w:cs="Times New Roman"/>
          <w:b/>
          <w:sz w:val="28"/>
          <w:szCs w:val="28"/>
        </w:rPr>
      </w:pPr>
      <w:r w:rsidRPr="004A53AF">
        <w:rPr>
          <w:rFonts w:ascii="Times New Roman" w:eastAsia="OfficinaSansBookC" w:hAnsi="Times New Roman" w:cs="Times New Roman"/>
          <w:sz w:val="28"/>
          <w:szCs w:val="28"/>
        </w:rPr>
        <w:t>Для формирования, контроля и оценки результатов освоения учебной дисциплины используется система оценочных мероприятий, представляющая собой комплекс учебных мероприятий, согласованных с результатами обучения и сформулированных с учетом ФГОС СОО (предметные результаты по дисциплине) и ФГОС СПО.</w:t>
      </w:r>
    </w:p>
    <w:tbl>
      <w:tblPr>
        <w:tblW w:w="10207" w:type="dxa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135"/>
        <w:gridCol w:w="1701"/>
        <w:gridCol w:w="2126"/>
        <w:gridCol w:w="4536"/>
      </w:tblGrid>
      <w:tr w:rsidR="004A53AF" w:rsidRPr="004A53AF" w:rsidTr="005744C8">
        <w:trPr>
          <w:trHeight w:val="333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ОК/ПК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Модуль/Раздел/Тема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4A53AF">
            <w:pPr>
              <w:widowControl w:val="0"/>
              <w:spacing w:after="0"/>
              <w:ind w:right="81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Типы оценочных мероприятий</w:t>
            </w:r>
          </w:p>
        </w:tc>
      </w:tr>
      <w:tr w:rsidR="004A53AF" w:rsidRPr="004A53AF" w:rsidTr="005744C8">
        <w:trPr>
          <w:trHeight w:val="6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A53AF" w:rsidRPr="004A53AF" w:rsidTr="005744C8">
        <w:trPr>
          <w:trHeight w:val="61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1. Основы строения вещества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Формулировать базовые понятия и законы химии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4A53AF" w:rsidRPr="004A53AF" w:rsidTr="005744C8">
        <w:trPr>
          <w:trHeight w:val="21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Строение атомов химических элементов и природа химической связи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Составлять химические формулы соединений в соответствии со степенью окисления химических элементов, исходя из валентности и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1. Тест «Строение атомов химических элементов и природа химической связи».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2. Задачи на составление химических формул двухатомных соединений (оксидов, сульфидов, гидридов и т.п.).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3.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(оксидов, сульфидов, гидридов и т.п.) и других неорганических соединений отдельных классов</w:t>
            </w:r>
          </w:p>
        </w:tc>
      </w:tr>
      <w:tr w:rsidR="004A53AF" w:rsidRPr="004A53AF" w:rsidTr="005744C8">
        <w:trPr>
          <w:trHeight w:val="34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Периодический закон и таблица Д.И. Менделеева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Характеризовать химические элементы в соответствии с их положением в периодической системе химических элементов Д.И. Менделеева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1. Тест «Металлические / неметаллические свойства, </w:t>
            </w:r>
            <w:proofErr w:type="spellStart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электроотрицательность</w:t>
            </w:r>
            <w:proofErr w:type="spellEnd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и сродство к электрону химических элементов в соответствие с их электронным строением и положением в периодической системе химических элементов Д.И. Менделеева».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2. Практические задания на установление связи между </w:t>
            </w: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lastRenderedPageBreak/>
              <w:t>строением атомов химических элементов и периодическим изменением свойств химических элементов и их соединений в соответствии с положением Периодической системе.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3. Практико-ориентированные теоретические задания на </w:t>
            </w:r>
            <w:proofErr w:type="spellStart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характеризацию</w:t>
            </w:r>
            <w:proofErr w:type="spellEnd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химических элементов: «Металлические / неметаллические свойства, </w:t>
            </w:r>
            <w:proofErr w:type="spellStart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электроотрицательность</w:t>
            </w:r>
            <w:proofErr w:type="spellEnd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и сродство к электрону химических элементов в соответствие с их электронным строением и положением в периодической системе химических элементов Д.И. Менделеева»</w:t>
            </w:r>
          </w:p>
        </w:tc>
      </w:tr>
      <w:tr w:rsidR="004A53AF" w:rsidRPr="004A53AF" w:rsidTr="005744C8">
        <w:trPr>
          <w:trHeight w:val="8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Характеризовать типы химических реакций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«</w:t>
            </w: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Строение вещества и химические реакции»</w:t>
            </w:r>
          </w:p>
        </w:tc>
      </w:tr>
      <w:tr w:rsidR="004A53AF" w:rsidRPr="004A53AF" w:rsidTr="005744C8">
        <w:trPr>
          <w:trHeight w:val="2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Составлять реакции соединения, разложения, обмена, замещения,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1. Задачи на составление уравнений реакций: 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– соединения, замещения, разложения, обмена; 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– </w:t>
            </w:r>
            <w:proofErr w:type="spellStart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окислительно</w:t>
            </w:r>
            <w:proofErr w:type="spellEnd"/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восстановительных реакций с использованием метода электронного баланса.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2. Задачи на расчет массы вещества или объёма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газов по известному количеству вещества, массе или объёму одного из участвующих в реакции веществ; расчёты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массы (объёма, количества вещества) продуктов реакции, если одно из веществ имеет примеси</w:t>
            </w:r>
          </w:p>
        </w:tc>
      </w:tr>
      <w:tr w:rsidR="004A53AF" w:rsidRPr="004A53AF" w:rsidTr="005744C8">
        <w:trPr>
          <w:trHeight w:val="1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Электролитическая диссоциация и ионный обмен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Составлять уравнения химических реакции ионного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обмена с участием неорганических веществ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lastRenderedPageBreak/>
              <w:t xml:space="preserve">1. Задания на составление молекулярных и ионных реакций с участием кислот, оснований и солей, установление изменения </w:t>
            </w: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lastRenderedPageBreak/>
              <w:t>кислотности среды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2. Лабораторная работа "Типы химических реакций"</w:t>
            </w:r>
          </w:p>
        </w:tc>
      </w:tr>
      <w:tr w:rsidR="004A53AF" w:rsidRPr="004A53AF" w:rsidTr="005744C8">
        <w:trPr>
          <w:trHeight w:val="8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3. Строение и свойства неорганических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Исследовать строение и свойства неорганических веществ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«</w:t>
            </w: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Свойства неорганических веществ»</w:t>
            </w:r>
          </w:p>
        </w:tc>
      </w:tr>
      <w:tr w:rsidR="004A53AF" w:rsidRPr="004A53AF" w:rsidTr="005744C8">
        <w:trPr>
          <w:trHeight w:val="62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ПК.</w:t>
            </w:r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неорганические вещества в соответствии с их строением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1. Тест «Номенклатура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номенклатуре».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2. Задачи на расчет массовой доли (массы) химического элемента (соединения) в молекуле (смеси).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3. Практические задания по классификации, номенклатуре и химическим формулам неорганических веществ различных классов.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4. Практические задания на определение химической активности веществ в зависимости вида химической связи и типа кристаллической решетки</w:t>
            </w:r>
          </w:p>
        </w:tc>
      </w:tr>
      <w:tr w:rsidR="004A53AF" w:rsidRPr="004A53AF" w:rsidTr="005744C8">
        <w:trPr>
          <w:trHeight w:val="199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ПК...</w:t>
            </w:r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Физико-химические свойства неорганических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Устанавливать зависимость физико-химических свойств неорганических веществ от строения атомов и молекул, а также типа кристаллической решетки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 Тест «Особенности химических свойств оксидов, кислот, оснований, амфотерных гидроксидов и солей».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2. Задания на составление уравнений химических реакций с участием простых и сложных неорганических веществ: оксидов металлов, неметаллов и амфотерных элементов; неорганических кислот, оснований и амфотерных гидроксидов, неорганических солей, характеризующих их свойства и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способы получения.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3. Практико-ориентированные теоретические задания на свойства и получение неорганических веществ</w:t>
            </w:r>
          </w:p>
        </w:tc>
      </w:tr>
      <w:tr w:rsidR="004A53AF" w:rsidRPr="004A53AF" w:rsidTr="005744C8">
        <w:trPr>
          <w:trHeight w:val="119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неорганических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Исследовать качественные реакции неорганических веществ 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 Практико-ориентированные задания по составлению химических реакций с участием неорганических веществ, используемых для их идентификации.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2.Лабораторная работа: “Идентификация неорганических веществ”</w:t>
            </w:r>
          </w:p>
        </w:tc>
      </w:tr>
      <w:tr w:rsidR="004A53AF" w:rsidRPr="004A53AF" w:rsidTr="005744C8">
        <w:trPr>
          <w:trHeight w:val="8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4. Строение и свойства 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Исследовать строение и свойства органических веществ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«</w:t>
            </w: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Строение и свойства органических веществ»</w:t>
            </w:r>
          </w:p>
        </w:tc>
      </w:tr>
      <w:tr w:rsidR="004A53AF" w:rsidRPr="004A53AF" w:rsidTr="005744C8">
        <w:trPr>
          <w:trHeight w:val="27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proofErr w:type="gram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ПК..</w:t>
            </w:r>
            <w:proofErr w:type="gramEnd"/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органические вещества в соответствии с их строением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 Задания на составление названий органических соединений по тривиальной или международной систематической номенклатуре.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 Задания на составление полных и сокращенных структурных формул органических веществ отдельных классов.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3. Задачи на определение простейшей формулы органической молекулы, исходя из элементного состава (в %)</w:t>
            </w:r>
          </w:p>
        </w:tc>
      </w:tr>
      <w:tr w:rsidR="004A53AF" w:rsidRPr="004A53AF" w:rsidTr="005744C8">
        <w:trPr>
          <w:trHeight w:val="150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01 </w:t>
            </w:r>
          </w:p>
          <w:p w:rsidR="004A53AF" w:rsidRPr="004A53AF" w:rsidRDefault="004A53AF" w:rsidP="00D1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</w:t>
            </w:r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Устанавливать зависимость физико-химических свойств органических веществ от строения молекул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1. Задания на составление уравнений химических реакций с участием органических веществ на основании их состава и строения.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2. Задания на составление уравнений химических реакций, иллюстрирующих химические свойства с учетом механизмов протекания данных реакций и генетической связи органических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веществ разных классов.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3. Расчетные задачи по уравнениям реакций с участием органических веществ.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4.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Лабораторная работа “Превращения органических веществ при нагревании"</w:t>
            </w:r>
          </w:p>
        </w:tc>
      </w:tr>
      <w:tr w:rsidR="004A53AF" w:rsidRPr="004A53AF" w:rsidTr="005744C8">
        <w:trPr>
          <w:trHeight w:val="25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01 </w:t>
            </w:r>
          </w:p>
          <w:p w:rsidR="004A53AF" w:rsidRPr="004A53AF" w:rsidRDefault="004A53AF" w:rsidP="00D14CD7">
            <w:pPr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ПК.</w:t>
            </w:r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 деятельности человека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Исследовать качественные реакции органических соединений отдельных классов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1.Практико-ориентированные задания по составлению химических реакций с участием органических веществ, в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т.ч</w:t>
            </w:r>
            <w:proofErr w:type="spellEnd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. используемых для их идентификации в быту и промышленности.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2.Лабораторная работа: “Идентификация органических соединений отдельных классов”</w:t>
            </w:r>
          </w:p>
        </w:tc>
      </w:tr>
      <w:tr w:rsidR="004A53AF" w:rsidRPr="004A53AF" w:rsidTr="005744C8">
        <w:trPr>
          <w:trHeight w:val="115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5. Кинетические и термодинамические закономерности протекания химических реакций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Характеризовать влияние различных факторов на равновесие и скорость химических реакций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4A53AF" w:rsidRPr="004A53AF" w:rsidTr="005744C8">
        <w:trPr>
          <w:trHeight w:val="5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01 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ПК</w:t>
            </w:r>
            <w:r w:rsidR="00F33DF7">
              <w:rPr>
                <w:rFonts w:ascii="Times New Roman" w:eastAsia="OfficinaSansBookC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Характеризовать влияние концентрации реагирующих веществ и температуры на скорость химических реакций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Характеризовать влияние изменения концентрации веществ, реакции среды и температуры на смещение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lastRenderedPageBreak/>
              <w:t>химического равновесия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 xml:space="preserve">Практико-ориентированные теоретические задания на анализ факторов, влияющих на изменение скорости химической реакции.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Практико-ориентированные задания </w:t>
            </w: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на применение принципа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для нахождения направления смещения равновесия химической реакции и анализ факторов, влияющих на смещение химического равновесия</w:t>
            </w:r>
          </w:p>
        </w:tc>
      </w:tr>
      <w:tr w:rsidR="004A53AF" w:rsidRPr="004A53AF" w:rsidTr="005744C8">
        <w:trPr>
          <w:trHeight w:val="61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Раздел 6. Растворы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Исследовать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истинныерастворы</w:t>
            </w:r>
            <w:proofErr w:type="spellEnd"/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 с заданными характеристиками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</w:tr>
      <w:tr w:rsidR="004A53AF" w:rsidRPr="004A53AF" w:rsidTr="005744C8">
        <w:trPr>
          <w:trHeight w:val="4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01 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02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="005744C8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Понятие о растворах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Различать истинные растворы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1. Задачи на приготовление растворов.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2. Практико-ориентированные расчетные задания на дисперсные системы, используемые в бытовой и производственной деятельности человека</w:t>
            </w:r>
          </w:p>
        </w:tc>
      </w:tr>
      <w:tr w:rsidR="004A53AF" w:rsidRPr="004A53AF" w:rsidTr="005744C8">
        <w:trPr>
          <w:trHeight w:val="9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01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="005744C8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Исследование свойств растворов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8"/>
                <w:szCs w:val="28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Исследовать физико-химические свойства истинных растворов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Лабораторная работа</w:t>
            </w:r>
          </w:p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“Приготовление растворов”</w:t>
            </w:r>
          </w:p>
        </w:tc>
      </w:tr>
      <w:tr w:rsidR="004A53AF" w:rsidRPr="004A53AF" w:rsidTr="005744C8">
        <w:trPr>
          <w:trHeight w:val="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A53AF" w:rsidRPr="004A53AF" w:rsidTr="005744C8">
        <w:trPr>
          <w:trHeight w:val="8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Раздел 7. 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Оценивать последствия бытовой и производственной деятельности человека с позиций экологической безопасности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Защита кейса (с учетом будущей профессиональной </w:t>
            </w:r>
            <w:proofErr w:type="gramStart"/>
            <w:r w:rsidRPr="004A53AF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деятельности)  </w:t>
            </w:r>
            <w:proofErr w:type="gramEnd"/>
          </w:p>
        </w:tc>
      </w:tr>
      <w:tr w:rsidR="004A53AF" w:rsidRPr="004A53AF" w:rsidTr="005744C8">
        <w:trPr>
          <w:trHeight w:val="88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jc w:val="center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01 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ОК 02 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04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ОК 07</w:t>
            </w:r>
          </w:p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r w:rsidR="005744C8">
              <w:rPr>
                <w:rFonts w:ascii="Times New Roman" w:eastAsia="OfficinaSansBookC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D14CD7">
            <w:pPr>
              <w:widowControl w:val="0"/>
              <w:spacing w:after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Оценивать последствия бытовой и производственной деятельности человека с позиций экологической безопасности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53AF" w:rsidRPr="004A53AF" w:rsidRDefault="004A53AF" w:rsidP="004A53AF">
            <w:pPr>
              <w:widowControl w:val="0"/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</w:rPr>
              <w:t>Кейс (с учетом будущей профессиональной деятельности)</w:t>
            </w:r>
          </w:p>
          <w:p w:rsidR="004A53AF" w:rsidRPr="004A53AF" w:rsidRDefault="004A53AF" w:rsidP="004A53AF">
            <w:pPr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Возможные темы кейсов:</w:t>
            </w:r>
          </w:p>
          <w:p w:rsidR="004A53AF" w:rsidRPr="004A53AF" w:rsidRDefault="004A53AF" w:rsidP="004A53AF">
            <w:pPr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1. Потепление климата и высвобождение газовых гидратов со дна океана.</w:t>
            </w:r>
          </w:p>
          <w:p w:rsidR="004A53AF" w:rsidRPr="004A53AF" w:rsidRDefault="004A53AF" w:rsidP="004A53AF">
            <w:pPr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 xml:space="preserve">2. Будущие материалы для авиа-, </w:t>
            </w:r>
            <w:proofErr w:type="spellStart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машино</w:t>
            </w:r>
            <w:proofErr w:type="spellEnd"/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- и приборостроения.</w:t>
            </w:r>
          </w:p>
          <w:p w:rsidR="004A53AF" w:rsidRPr="004A53AF" w:rsidRDefault="004A53AF" w:rsidP="004A53AF">
            <w:pPr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3. Новые материалы для солнечных батарей.</w:t>
            </w:r>
          </w:p>
          <w:p w:rsidR="004A53AF" w:rsidRPr="004A53AF" w:rsidRDefault="004A53AF" w:rsidP="004A53AF">
            <w:pPr>
              <w:spacing w:after="0"/>
              <w:ind w:right="81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4A53AF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4. Лекарства на основе растительных препаратов</w:t>
            </w:r>
          </w:p>
        </w:tc>
      </w:tr>
    </w:tbl>
    <w:p w:rsidR="004A53AF" w:rsidRPr="004A53AF" w:rsidRDefault="004A53AF" w:rsidP="004A53AF">
      <w:pPr>
        <w:rPr>
          <w:rFonts w:ascii="Times New Roman" w:eastAsia="OfficinaSansBookC" w:hAnsi="Times New Roman" w:cs="Times New Roman"/>
          <w:b/>
          <w:sz w:val="28"/>
          <w:szCs w:val="28"/>
        </w:rPr>
      </w:pPr>
    </w:p>
    <w:p w:rsidR="004A53AF" w:rsidRPr="004A53AF" w:rsidRDefault="004A53AF" w:rsidP="004A53AF">
      <w:pPr>
        <w:pStyle w:val="1"/>
        <w:jc w:val="center"/>
        <w:rPr>
          <w:b/>
          <w:sz w:val="28"/>
          <w:szCs w:val="28"/>
        </w:rPr>
      </w:pPr>
    </w:p>
    <w:p w:rsidR="004A53AF" w:rsidRPr="004A53AF" w:rsidRDefault="004A53AF" w:rsidP="004A53AF">
      <w:pPr>
        <w:pStyle w:val="1"/>
        <w:jc w:val="center"/>
        <w:rPr>
          <w:b/>
          <w:sz w:val="28"/>
          <w:szCs w:val="28"/>
        </w:rPr>
      </w:pPr>
    </w:p>
    <w:bookmarkEnd w:id="1"/>
    <w:p w:rsidR="004A53AF" w:rsidRPr="004A53AF" w:rsidRDefault="004A53AF" w:rsidP="004A53AF">
      <w:pPr>
        <w:pStyle w:val="1"/>
        <w:jc w:val="center"/>
        <w:rPr>
          <w:b/>
          <w:sz w:val="28"/>
          <w:szCs w:val="28"/>
        </w:rPr>
      </w:pPr>
    </w:p>
    <w:sectPr w:rsidR="004A53AF" w:rsidRPr="004A53AF" w:rsidSect="00B202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A1" w:rsidRDefault="003B0AA1" w:rsidP="00745DB2">
      <w:pPr>
        <w:spacing w:after="0" w:line="240" w:lineRule="auto"/>
      </w:pPr>
      <w:r>
        <w:separator/>
      </w:r>
    </w:p>
  </w:endnote>
  <w:endnote w:type="continuationSeparator" w:id="0">
    <w:p w:rsidR="003B0AA1" w:rsidRDefault="003B0AA1" w:rsidP="007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pStyle w:val="a6"/>
    </w:pPr>
  </w:p>
  <w:p w:rsidR="00EF7455" w:rsidRDefault="00EF7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A1" w:rsidRDefault="003B0AA1" w:rsidP="00745DB2">
      <w:pPr>
        <w:spacing w:after="0" w:line="240" w:lineRule="auto"/>
      </w:pPr>
      <w:r>
        <w:separator/>
      </w:r>
    </w:p>
  </w:footnote>
  <w:footnote w:type="continuationSeparator" w:id="0">
    <w:p w:rsidR="003B0AA1" w:rsidRDefault="003B0AA1" w:rsidP="007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 w:rsidP="00F32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455" w:rsidRDefault="00EF7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 w:rsidP="00F32714">
    <w:pPr>
      <w:pStyle w:val="a3"/>
      <w:tabs>
        <w:tab w:val="clear" w:pos="4677"/>
        <w:tab w:val="clear" w:pos="9355"/>
        <w:tab w:val="left" w:pos="3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2EA6"/>
    <w:multiLevelType w:val="hybridMultilevel"/>
    <w:tmpl w:val="8D5C755C"/>
    <w:lvl w:ilvl="0" w:tplc="0000153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568"/>
        </w:tabs>
        <w:ind w:left="56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9B5807BA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06358F"/>
    <w:multiLevelType w:val="hybridMultilevel"/>
    <w:tmpl w:val="D80A78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83D3F"/>
    <w:multiLevelType w:val="multilevel"/>
    <w:tmpl w:val="98F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E3068E"/>
    <w:multiLevelType w:val="hybridMultilevel"/>
    <w:tmpl w:val="6C58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4C1F"/>
    <w:multiLevelType w:val="multilevel"/>
    <w:tmpl w:val="F6A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A3AFE"/>
    <w:multiLevelType w:val="multilevel"/>
    <w:tmpl w:val="E93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C1010"/>
    <w:multiLevelType w:val="multilevel"/>
    <w:tmpl w:val="ACC8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6467A"/>
    <w:multiLevelType w:val="hybridMultilevel"/>
    <w:tmpl w:val="FC36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5374"/>
    <w:multiLevelType w:val="multilevel"/>
    <w:tmpl w:val="B2A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74BA3"/>
    <w:multiLevelType w:val="hybridMultilevel"/>
    <w:tmpl w:val="E40E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1772"/>
    <w:multiLevelType w:val="hybridMultilevel"/>
    <w:tmpl w:val="BE4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919AB"/>
    <w:multiLevelType w:val="hybridMultilevel"/>
    <w:tmpl w:val="F2A0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0F57"/>
    <w:multiLevelType w:val="hybridMultilevel"/>
    <w:tmpl w:val="6CC66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44A6"/>
    <w:multiLevelType w:val="multilevel"/>
    <w:tmpl w:val="A2D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738A3"/>
    <w:multiLevelType w:val="hybridMultilevel"/>
    <w:tmpl w:val="1D2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066A"/>
    <w:multiLevelType w:val="hybridMultilevel"/>
    <w:tmpl w:val="62FC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718C"/>
    <w:multiLevelType w:val="multilevel"/>
    <w:tmpl w:val="C0A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37397"/>
    <w:multiLevelType w:val="hybridMultilevel"/>
    <w:tmpl w:val="794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B0250"/>
    <w:multiLevelType w:val="multilevel"/>
    <w:tmpl w:val="B16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F33CB"/>
    <w:multiLevelType w:val="multilevel"/>
    <w:tmpl w:val="3EE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40187"/>
    <w:multiLevelType w:val="hybridMultilevel"/>
    <w:tmpl w:val="0102FA3E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1"/>
  </w:num>
  <w:num w:numId="5">
    <w:abstractNumId w:val="16"/>
  </w:num>
  <w:num w:numId="6">
    <w:abstractNumId w:val="20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25"/>
  </w:num>
  <w:num w:numId="13">
    <w:abstractNumId w:val="2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  <w:num w:numId="19">
    <w:abstractNumId w:val="23"/>
  </w:num>
  <w:num w:numId="20">
    <w:abstractNumId w:val="9"/>
  </w:num>
  <w:num w:numId="21">
    <w:abstractNumId w:val="21"/>
  </w:num>
  <w:num w:numId="22">
    <w:abstractNumId w:val="24"/>
  </w:num>
  <w:num w:numId="23">
    <w:abstractNumId w:val="10"/>
  </w:num>
  <w:num w:numId="24">
    <w:abstractNumId w:val="18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4"/>
    <w:rsid w:val="000059A1"/>
    <w:rsid w:val="00014B32"/>
    <w:rsid w:val="000219A2"/>
    <w:rsid w:val="00036309"/>
    <w:rsid w:val="00036E4C"/>
    <w:rsid w:val="00051E0C"/>
    <w:rsid w:val="000562A4"/>
    <w:rsid w:val="00064CCA"/>
    <w:rsid w:val="0006710B"/>
    <w:rsid w:val="000735CE"/>
    <w:rsid w:val="00075F82"/>
    <w:rsid w:val="00092C79"/>
    <w:rsid w:val="000968F4"/>
    <w:rsid w:val="00096F56"/>
    <w:rsid w:val="000A0C3A"/>
    <w:rsid w:val="000A275B"/>
    <w:rsid w:val="000B0E04"/>
    <w:rsid w:val="000B0FC9"/>
    <w:rsid w:val="000C4194"/>
    <w:rsid w:val="000C7AC3"/>
    <w:rsid w:val="00100AC8"/>
    <w:rsid w:val="00110405"/>
    <w:rsid w:val="00112CC8"/>
    <w:rsid w:val="001319A6"/>
    <w:rsid w:val="001366CB"/>
    <w:rsid w:val="001367E7"/>
    <w:rsid w:val="0014156D"/>
    <w:rsid w:val="00145CAE"/>
    <w:rsid w:val="001475C7"/>
    <w:rsid w:val="00163B23"/>
    <w:rsid w:val="00167B42"/>
    <w:rsid w:val="001711DE"/>
    <w:rsid w:val="00172196"/>
    <w:rsid w:val="00176CB0"/>
    <w:rsid w:val="0017798F"/>
    <w:rsid w:val="00193B70"/>
    <w:rsid w:val="001973BE"/>
    <w:rsid w:val="001A3E51"/>
    <w:rsid w:val="001A4DE5"/>
    <w:rsid w:val="001B352D"/>
    <w:rsid w:val="001C3FBA"/>
    <w:rsid w:val="001C607E"/>
    <w:rsid w:val="001C69F5"/>
    <w:rsid w:val="001E3934"/>
    <w:rsid w:val="001E463E"/>
    <w:rsid w:val="001E54E7"/>
    <w:rsid w:val="001F2087"/>
    <w:rsid w:val="001F37E5"/>
    <w:rsid w:val="001F7CD7"/>
    <w:rsid w:val="00210662"/>
    <w:rsid w:val="00234D4F"/>
    <w:rsid w:val="0024411F"/>
    <w:rsid w:val="0026395A"/>
    <w:rsid w:val="00265C3A"/>
    <w:rsid w:val="00273F6E"/>
    <w:rsid w:val="00287F1C"/>
    <w:rsid w:val="002945BF"/>
    <w:rsid w:val="00297265"/>
    <w:rsid w:val="002A0477"/>
    <w:rsid w:val="002A0E5C"/>
    <w:rsid w:val="002B0F7F"/>
    <w:rsid w:val="002B7126"/>
    <w:rsid w:val="00302C49"/>
    <w:rsid w:val="0032333E"/>
    <w:rsid w:val="0033485D"/>
    <w:rsid w:val="003359E0"/>
    <w:rsid w:val="003A0B4F"/>
    <w:rsid w:val="003A29B6"/>
    <w:rsid w:val="003A477B"/>
    <w:rsid w:val="003B0AA1"/>
    <w:rsid w:val="003F35BF"/>
    <w:rsid w:val="003F6921"/>
    <w:rsid w:val="00405554"/>
    <w:rsid w:val="00411CD8"/>
    <w:rsid w:val="00417EA2"/>
    <w:rsid w:val="00420549"/>
    <w:rsid w:val="00430F31"/>
    <w:rsid w:val="0044133E"/>
    <w:rsid w:val="00457709"/>
    <w:rsid w:val="004647E1"/>
    <w:rsid w:val="0047122C"/>
    <w:rsid w:val="00476B7B"/>
    <w:rsid w:val="004839E1"/>
    <w:rsid w:val="00483FC7"/>
    <w:rsid w:val="00484105"/>
    <w:rsid w:val="004858BC"/>
    <w:rsid w:val="0048747D"/>
    <w:rsid w:val="004A53AF"/>
    <w:rsid w:val="004C0E7B"/>
    <w:rsid w:val="004C6A5B"/>
    <w:rsid w:val="004D3CB2"/>
    <w:rsid w:val="004E0858"/>
    <w:rsid w:val="004F166B"/>
    <w:rsid w:val="005079A1"/>
    <w:rsid w:val="00511157"/>
    <w:rsid w:val="00513C5F"/>
    <w:rsid w:val="00515296"/>
    <w:rsid w:val="005228CD"/>
    <w:rsid w:val="005317DB"/>
    <w:rsid w:val="00536E57"/>
    <w:rsid w:val="005450E1"/>
    <w:rsid w:val="00545DB1"/>
    <w:rsid w:val="00545E58"/>
    <w:rsid w:val="005473D1"/>
    <w:rsid w:val="00565A8C"/>
    <w:rsid w:val="005744C8"/>
    <w:rsid w:val="005827E0"/>
    <w:rsid w:val="005A2476"/>
    <w:rsid w:val="005A65D0"/>
    <w:rsid w:val="005B21C7"/>
    <w:rsid w:val="005C17C6"/>
    <w:rsid w:val="005D133E"/>
    <w:rsid w:val="005D172B"/>
    <w:rsid w:val="005F4379"/>
    <w:rsid w:val="005F4AC0"/>
    <w:rsid w:val="005F5BFA"/>
    <w:rsid w:val="00612580"/>
    <w:rsid w:val="00613971"/>
    <w:rsid w:val="00613F2B"/>
    <w:rsid w:val="006318EC"/>
    <w:rsid w:val="00636296"/>
    <w:rsid w:val="0065152C"/>
    <w:rsid w:val="00670199"/>
    <w:rsid w:val="00682B8B"/>
    <w:rsid w:val="00687849"/>
    <w:rsid w:val="006A511E"/>
    <w:rsid w:val="006A6EBF"/>
    <w:rsid w:val="006C2BCB"/>
    <w:rsid w:val="006E34B3"/>
    <w:rsid w:val="007416F0"/>
    <w:rsid w:val="00745CB1"/>
    <w:rsid w:val="00745DB2"/>
    <w:rsid w:val="00767C07"/>
    <w:rsid w:val="00794F51"/>
    <w:rsid w:val="007B0EB4"/>
    <w:rsid w:val="007D3CA6"/>
    <w:rsid w:val="007F738A"/>
    <w:rsid w:val="00814C9B"/>
    <w:rsid w:val="00836210"/>
    <w:rsid w:val="00860ADA"/>
    <w:rsid w:val="008772C6"/>
    <w:rsid w:val="00887356"/>
    <w:rsid w:val="008934A1"/>
    <w:rsid w:val="008A4B34"/>
    <w:rsid w:val="008A744D"/>
    <w:rsid w:val="008B22CB"/>
    <w:rsid w:val="008D4FE1"/>
    <w:rsid w:val="008F797D"/>
    <w:rsid w:val="009026A1"/>
    <w:rsid w:val="00905352"/>
    <w:rsid w:val="00927A37"/>
    <w:rsid w:val="009531A5"/>
    <w:rsid w:val="00956290"/>
    <w:rsid w:val="009738D5"/>
    <w:rsid w:val="009A4909"/>
    <w:rsid w:val="009A5D34"/>
    <w:rsid w:val="009B682E"/>
    <w:rsid w:val="009B7F3A"/>
    <w:rsid w:val="009E5F11"/>
    <w:rsid w:val="009E6531"/>
    <w:rsid w:val="009E7CDE"/>
    <w:rsid w:val="009F2F22"/>
    <w:rsid w:val="009F38C1"/>
    <w:rsid w:val="009F77FA"/>
    <w:rsid w:val="00A126E7"/>
    <w:rsid w:val="00A1631C"/>
    <w:rsid w:val="00A21097"/>
    <w:rsid w:val="00A229F1"/>
    <w:rsid w:val="00A236CC"/>
    <w:rsid w:val="00A30A91"/>
    <w:rsid w:val="00A4199C"/>
    <w:rsid w:val="00A54904"/>
    <w:rsid w:val="00A71947"/>
    <w:rsid w:val="00A762FC"/>
    <w:rsid w:val="00A9703B"/>
    <w:rsid w:val="00AA17E3"/>
    <w:rsid w:val="00AB7A1C"/>
    <w:rsid w:val="00AC351B"/>
    <w:rsid w:val="00AE5DE7"/>
    <w:rsid w:val="00AF4B5A"/>
    <w:rsid w:val="00B0395F"/>
    <w:rsid w:val="00B0557A"/>
    <w:rsid w:val="00B202CD"/>
    <w:rsid w:val="00B24420"/>
    <w:rsid w:val="00B257A8"/>
    <w:rsid w:val="00B32A0B"/>
    <w:rsid w:val="00B74202"/>
    <w:rsid w:val="00B74621"/>
    <w:rsid w:val="00B90342"/>
    <w:rsid w:val="00B90F9C"/>
    <w:rsid w:val="00B911B7"/>
    <w:rsid w:val="00B91857"/>
    <w:rsid w:val="00B92042"/>
    <w:rsid w:val="00BA085F"/>
    <w:rsid w:val="00BA50D7"/>
    <w:rsid w:val="00BC0E3B"/>
    <w:rsid w:val="00BD0F04"/>
    <w:rsid w:val="00BE0B9B"/>
    <w:rsid w:val="00BE37A9"/>
    <w:rsid w:val="00BE5521"/>
    <w:rsid w:val="00BF3403"/>
    <w:rsid w:val="00BF3AFB"/>
    <w:rsid w:val="00C12B1A"/>
    <w:rsid w:val="00C15C52"/>
    <w:rsid w:val="00C35987"/>
    <w:rsid w:val="00C36089"/>
    <w:rsid w:val="00C465C1"/>
    <w:rsid w:val="00C5336C"/>
    <w:rsid w:val="00C662ED"/>
    <w:rsid w:val="00CA3DBC"/>
    <w:rsid w:val="00CB5FC7"/>
    <w:rsid w:val="00CD28B0"/>
    <w:rsid w:val="00CD3EC7"/>
    <w:rsid w:val="00CD60A1"/>
    <w:rsid w:val="00D14CD7"/>
    <w:rsid w:val="00D23178"/>
    <w:rsid w:val="00D47726"/>
    <w:rsid w:val="00D61F04"/>
    <w:rsid w:val="00D71E41"/>
    <w:rsid w:val="00D76100"/>
    <w:rsid w:val="00D82583"/>
    <w:rsid w:val="00DA22D9"/>
    <w:rsid w:val="00DB1991"/>
    <w:rsid w:val="00DB6F60"/>
    <w:rsid w:val="00DC43DE"/>
    <w:rsid w:val="00DD3DE1"/>
    <w:rsid w:val="00DE7AD0"/>
    <w:rsid w:val="00E00B27"/>
    <w:rsid w:val="00E04607"/>
    <w:rsid w:val="00E10203"/>
    <w:rsid w:val="00E163B3"/>
    <w:rsid w:val="00E20380"/>
    <w:rsid w:val="00E46094"/>
    <w:rsid w:val="00E47296"/>
    <w:rsid w:val="00E515D8"/>
    <w:rsid w:val="00E619C6"/>
    <w:rsid w:val="00E74B44"/>
    <w:rsid w:val="00EA1F17"/>
    <w:rsid w:val="00ED0E43"/>
    <w:rsid w:val="00ED2133"/>
    <w:rsid w:val="00ED33EB"/>
    <w:rsid w:val="00EE4F11"/>
    <w:rsid w:val="00EF453B"/>
    <w:rsid w:val="00EF7455"/>
    <w:rsid w:val="00F0150E"/>
    <w:rsid w:val="00F21426"/>
    <w:rsid w:val="00F32714"/>
    <w:rsid w:val="00F33DF7"/>
    <w:rsid w:val="00F37452"/>
    <w:rsid w:val="00F4093E"/>
    <w:rsid w:val="00F462DE"/>
    <w:rsid w:val="00F562BD"/>
    <w:rsid w:val="00F92AAA"/>
    <w:rsid w:val="00F960ED"/>
    <w:rsid w:val="00F968F1"/>
    <w:rsid w:val="00FB602A"/>
    <w:rsid w:val="00FC4D43"/>
    <w:rsid w:val="00FC4DEB"/>
    <w:rsid w:val="00FE05F3"/>
    <w:rsid w:val="00FE6686"/>
    <w:rsid w:val="00FE7B95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69F495C-6A4E-4B4A-A6A3-79510FE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97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39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39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39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393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E3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39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E3934"/>
  </w:style>
  <w:style w:type="paragraph" w:styleId="a6">
    <w:name w:val="footer"/>
    <w:basedOn w:val="a"/>
    <w:link w:val="a7"/>
    <w:uiPriority w:val="99"/>
    <w:rsid w:val="001E3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E39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39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1E3934"/>
    <w:rPr>
      <w:color w:val="0000FF"/>
      <w:u w:val="single"/>
    </w:rPr>
  </w:style>
  <w:style w:type="table" w:styleId="aa">
    <w:name w:val="Table Grid"/>
    <w:basedOn w:val="a1"/>
    <w:uiPriority w:val="59"/>
    <w:rsid w:val="001E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66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9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9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9132-AF86-452B-B55F-348668E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2</cp:revision>
  <cp:lastPrinted>2023-08-16T07:10:00Z</cp:lastPrinted>
  <dcterms:created xsi:type="dcterms:W3CDTF">2023-08-24T14:45:00Z</dcterms:created>
  <dcterms:modified xsi:type="dcterms:W3CDTF">2023-08-24T14:45:00Z</dcterms:modified>
</cp:coreProperties>
</file>